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DA" w:rsidRPr="006E6B4D" w:rsidRDefault="00BC0A96" w:rsidP="006E6B4D">
      <w:pPr>
        <w:jc w:val="center"/>
        <w:rPr>
          <w:rFonts w:ascii="Times New Roman" w:hAnsi="Times New Roman" w:cs="Times New Roman"/>
          <w:sz w:val="28"/>
          <w:szCs w:val="28"/>
        </w:rPr>
      </w:pPr>
      <w:r w:rsidRPr="006E6B4D">
        <w:rPr>
          <w:rFonts w:ascii="Times New Roman" w:hAnsi="Times New Roman" w:cs="Times New Roman"/>
          <w:sz w:val="28"/>
          <w:szCs w:val="28"/>
        </w:rPr>
        <w:t>Procès</w:t>
      </w:r>
      <w:r w:rsidR="006E6B4D" w:rsidRPr="006E6B4D">
        <w:rPr>
          <w:rFonts w:ascii="Times New Roman" w:hAnsi="Times New Roman" w:cs="Times New Roman"/>
          <w:sz w:val="28"/>
          <w:szCs w:val="28"/>
        </w:rPr>
        <w:t>-</w:t>
      </w:r>
      <w:r w:rsidRPr="006E6B4D">
        <w:rPr>
          <w:rFonts w:ascii="Times New Roman" w:hAnsi="Times New Roman" w:cs="Times New Roman"/>
          <w:sz w:val="28"/>
          <w:szCs w:val="28"/>
        </w:rPr>
        <w:t>verbal</w:t>
      </w:r>
      <w:r w:rsidR="00AD3554" w:rsidRPr="006E6B4D">
        <w:rPr>
          <w:rFonts w:ascii="Times New Roman" w:hAnsi="Times New Roman" w:cs="Times New Roman"/>
          <w:sz w:val="28"/>
          <w:szCs w:val="28"/>
        </w:rPr>
        <w:t xml:space="preserve"> du Conseil Municipal du </w:t>
      </w:r>
      <w:r w:rsidR="006E6B4D" w:rsidRPr="006E6B4D">
        <w:rPr>
          <w:rFonts w:ascii="Times New Roman" w:hAnsi="Times New Roman" w:cs="Times New Roman"/>
          <w:sz w:val="28"/>
          <w:szCs w:val="28"/>
        </w:rPr>
        <w:t>24/03/</w:t>
      </w:r>
      <w:r w:rsidR="00AD3554" w:rsidRPr="006E6B4D">
        <w:rPr>
          <w:rFonts w:ascii="Times New Roman" w:hAnsi="Times New Roman" w:cs="Times New Roman"/>
          <w:sz w:val="28"/>
          <w:szCs w:val="28"/>
        </w:rPr>
        <w:t xml:space="preserve"> 2023</w:t>
      </w:r>
    </w:p>
    <w:p w:rsidR="00AD3554" w:rsidRPr="006E6B4D" w:rsidRDefault="006E6B4D">
      <w:pPr>
        <w:rPr>
          <w:rFonts w:ascii="Times New Roman" w:hAnsi="Times New Roman" w:cs="Times New Roman"/>
          <w:color w:val="000000"/>
        </w:rPr>
      </w:pPr>
      <w:r w:rsidRPr="006E6B4D">
        <w:rPr>
          <w:rFonts w:ascii="Times New Roman" w:hAnsi="Times New Roman" w:cs="Times New Roman"/>
          <w:color w:val="000000"/>
        </w:rPr>
        <w:t xml:space="preserve">L'an 2023 et le 24 Mars à 18 heures, le Conseil Municipal de cette Commune, régulièrement convoqué, s'est réuni au nombre prescrit par la loi, dans le lieu habituel de ses séances, à </w:t>
      </w:r>
      <w:r>
        <w:rPr>
          <w:rFonts w:ascii="Times New Roman" w:hAnsi="Times New Roman" w:cs="Times New Roman"/>
          <w:color w:val="000000"/>
        </w:rPr>
        <w:t>la Mairie sous la présidence d'</w:t>
      </w:r>
      <w:r w:rsidRPr="006E6B4D">
        <w:rPr>
          <w:rFonts w:ascii="Times New Roman" w:hAnsi="Times New Roman" w:cs="Times New Roman"/>
          <w:color w:val="000000"/>
        </w:rPr>
        <w:t>ESCURAT Elisabeth, Maire</w:t>
      </w:r>
    </w:p>
    <w:p w:rsidR="006E6B4D" w:rsidRPr="006E6B4D" w:rsidRDefault="006E6B4D" w:rsidP="006E6B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r w:rsidRPr="006E6B4D">
        <w:rPr>
          <w:rFonts w:ascii="Times New Roman" w:hAnsi="Times New Roman" w:cs="Times New Roman"/>
          <w:color w:val="000000"/>
          <w:sz w:val="22"/>
          <w:szCs w:val="22"/>
        </w:rPr>
        <w:t>Présents : Mme ESCURAT Elisabeth, Maire, Mmes : AMANT Marie-</w:t>
      </w:r>
      <w:proofErr w:type="spellStart"/>
      <w:r w:rsidRPr="006E6B4D">
        <w:rPr>
          <w:rFonts w:ascii="Times New Roman" w:hAnsi="Times New Roman" w:cs="Times New Roman"/>
          <w:color w:val="000000"/>
          <w:sz w:val="22"/>
          <w:szCs w:val="22"/>
        </w:rPr>
        <w:t>Noële</w:t>
      </w:r>
      <w:proofErr w:type="spellEnd"/>
      <w:r w:rsidRPr="006E6B4D">
        <w:rPr>
          <w:rFonts w:ascii="Times New Roman" w:hAnsi="Times New Roman" w:cs="Times New Roman"/>
          <w:color w:val="000000"/>
          <w:sz w:val="22"/>
          <w:szCs w:val="22"/>
        </w:rPr>
        <w:t>, DAUVILLAIRE Jacqueline, MERET Sybille, MM : CHAPUIS Joseph, CHATILLON Gilles, MARCHAND Rémi, MOREAU Benjamin, MOREAU Didier, WOZNIAK Bernard</w:t>
      </w:r>
    </w:p>
    <w:p w:rsidR="006E6B4D" w:rsidRPr="006E6B4D" w:rsidRDefault="006E6B4D" w:rsidP="006E6B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p>
    <w:p w:rsidR="006E6B4D" w:rsidRDefault="006E6B4D" w:rsidP="006E6B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Secrétaire de séance : M. CHATILLON Gilles</w:t>
      </w:r>
    </w:p>
    <w:p w:rsidR="006E6B4D" w:rsidRDefault="006E6B4D"/>
    <w:p w:rsidR="00AD3554" w:rsidRPr="00651A38"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sidRPr="00651A38">
        <w:rPr>
          <w:b/>
          <w:bCs/>
          <w:color w:val="000000"/>
          <w:u w:val="single"/>
        </w:rPr>
        <w:t>Approbation du compte de gestion 20</w:t>
      </w:r>
      <w:r>
        <w:rPr>
          <w:b/>
          <w:bCs/>
          <w:color w:val="000000"/>
          <w:u w:val="single"/>
        </w:rPr>
        <w:t>22</w:t>
      </w:r>
    </w:p>
    <w:p w:rsidR="00AD355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Le Conseil Municipal, réuni sous la présidence de Mme ESCURAT, Maire, déclare que le compte de gestion dressé pour l’année 2022, par Mme Claude SELLIER</w:t>
      </w:r>
      <w:r w:rsidR="00F173ED">
        <w:rPr>
          <w:rFonts w:ascii="Times New Roman" w:hAnsi="Times New Roman" w:cs="Times New Roman"/>
        </w:rPr>
        <w:t xml:space="preserve"> ET Mr Alain ANDRIOT</w:t>
      </w:r>
      <w:r>
        <w:rPr>
          <w:rFonts w:ascii="Times New Roman" w:hAnsi="Times New Roman" w:cs="Times New Roman"/>
        </w:rPr>
        <w:t>, receveur</w:t>
      </w:r>
      <w:r w:rsidR="00DA43EB">
        <w:rPr>
          <w:rFonts w:ascii="Times New Roman" w:hAnsi="Times New Roman" w:cs="Times New Roman"/>
        </w:rPr>
        <w:t>s</w:t>
      </w:r>
      <w:r>
        <w:rPr>
          <w:rFonts w:ascii="Times New Roman" w:hAnsi="Times New Roman" w:cs="Times New Roman"/>
        </w:rPr>
        <w:t>, visé et certifié conforme par l’ordonnateur, n’appelle ni réserve ni observation de sa part.</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rsidR="00AD3554" w:rsidRPr="00651A38"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sidRPr="00651A38">
        <w:rPr>
          <w:b/>
          <w:bCs/>
          <w:color w:val="000000"/>
          <w:u w:val="single"/>
        </w:rPr>
        <w:t xml:space="preserve">Approbation du compte administratif </w:t>
      </w:r>
      <w:r>
        <w:rPr>
          <w:b/>
          <w:bCs/>
          <w:color w:val="000000"/>
          <w:u w:val="single"/>
        </w:rPr>
        <w:t>2022</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rsidR="00AD3554" w:rsidRPr="00A452B4" w:rsidRDefault="00AD3554" w:rsidP="00AD3554">
      <w:pPr>
        <w:pStyle w:val="Normal0"/>
        <w:tabs>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 xml:space="preserve">Le Conseil Municipal réuni sous la présidence de Mr </w:t>
      </w:r>
      <w:r>
        <w:rPr>
          <w:rFonts w:ascii="Times New Roman" w:hAnsi="Times New Roman" w:cs="Times New Roman"/>
          <w:color w:val="000000"/>
          <w:sz w:val="20"/>
          <w:szCs w:val="20"/>
        </w:rPr>
        <w:t>CHATILLON Gilles,</w:t>
      </w:r>
      <w:r w:rsidRPr="00A452B4">
        <w:rPr>
          <w:rFonts w:ascii="Times New Roman" w:hAnsi="Times New Roman" w:cs="Times New Roman"/>
          <w:color w:val="000000"/>
          <w:sz w:val="20"/>
          <w:szCs w:val="20"/>
        </w:rPr>
        <w:t xml:space="preserve"> 1er Adjoint, délibérant sur le compte administratif de l'exercice 20</w:t>
      </w:r>
      <w:r>
        <w:rPr>
          <w:rFonts w:ascii="Times New Roman" w:hAnsi="Times New Roman" w:cs="Times New Roman"/>
          <w:color w:val="000000"/>
          <w:sz w:val="20"/>
          <w:szCs w:val="20"/>
        </w:rPr>
        <w:t>22</w:t>
      </w:r>
      <w:r w:rsidRPr="00A452B4">
        <w:rPr>
          <w:rFonts w:ascii="Times New Roman" w:hAnsi="Times New Roman" w:cs="Times New Roman"/>
          <w:color w:val="000000"/>
          <w:sz w:val="20"/>
          <w:szCs w:val="20"/>
        </w:rPr>
        <w:t xml:space="preserve"> dressé par Mme ESCURAT Elisabeth, Maire, après s'être fait présenter le budget primitif, le budget supplémentaire et les décisions modificatives de l'exercice considéré,</w:t>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p>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1° Lui donne acte de la présentation faite du compte administratif, lequel peut se résumer ainsi :</w:t>
      </w:r>
    </w:p>
    <w:p w:rsidR="00AD3554" w:rsidRDefault="00AD3554" w:rsidP="00AD3554">
      <w:pPr>
        <w:pStyle w:val="Normal0"/>
        <w:tabs>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p>
    <w:tbl>
      <w:tblPr>
        <w:tblW w:w="7684" w:type="dxa"/>
        <w:tblInd w:w="144" w:type="dxa"/>
        <w:tblLayout w:type="fixed"/>
        <w:tblCellMar>
          <w:left w:w="70" w:type="dxa"/>
          <w:right w:w="70" w:type="dxa"/>
        </w:tblCellMar>
        <w:tblLook w:val="0000"/>
      </w:tblPr>
      <w:tblGrid>
        <w:gridCol w:w="1167"/>
        <w:gridCol w:w="1129"/>
        <w:gridCol w:w="1088"/>
        <w:gridCol w:w="1129"/>
        <w:gridCol w:w="972"/>
        <w:gridCol w:w="1027"/>
        <w:gridCol w:w="1172"/>
      </w:tblGrid>
      <w:tr w:rsidR="00AD3554" w:rsidTr="00C32CDA">
        <w:trPr>
          <w:trHeight w:val="101"/>
        </w:trPr>
        <w:tc>
          <w:tcPr>
            <w:tcW w:w="1167" w:type="dxa"/>
            <w:tcBorders>
              <w:top w:val="single" w:sz="4" w:space="0" w:color="auto"/>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Libellés</w:t>
            </w:r>
          </w:p>
        </w:tc>
        <w:tc>
          <w:tcPr>
            <w:tcW w:w="2217" w:type="dxa"/>
            <w:gridSpan w:val="2"/>
            <w:tcBorders>
              <w:top w:val="single" w:sz="4" w:space="0" w:color="auto"/>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INVESTISSEMENT</w:t>
            </w:r>
          </w:p>
        </w:tc>
        <w:tc>
          <w:tcPr>
            <w:tcW w:w="2101" w:type="dxa"/>
            <w:gridSpan w:val="2"/>
            <w:tcBorders>
              <w:top w:val="single" w:sz="4" w:space="0" w:color="auto"/>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FONCTIONNEMENT</w:t>
            </w:r>
          </w:p>
        </w:tc>
        <w:tc>
          <w:tcPr>
            <w:tcW w:w="2199" w:type="dxa"/>
            <w:gridSpan w:val="2"/>
            <w:tcBorders>
              <w:top w:val="single" w:sz="4" w:space="0" w:color="auto"/>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ENSEMBLE</w:t>
            </w:r>
          </w:p>
        </w:tc>
      </w:tr>
      <w:tr w:rsidR="00AD3554" w:rsidTr="00C32CDA">
        <w:trPr>
          <w:trHeight w:val="204"/>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16"/>
                <w:szCs w:val="16"/>
              </w:rPr>
            </w:pPr>
            <w:r w:rsidRPr="002516B5">
              <w:rPr>
                <w:rFonts w:ascii="Times New Roman" w:hAnsi="Times New Roman"/>
                <w:sz w:val="16"/>
                <w:szCs w:val="16"/>
              </w:rPr>
              <w:t> </w:t>
            </w:r>
          </w:p>
        </w:tc>
        <w:tc>
          <w:tcPr>
            <w:tcW w:w="1129"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Dépenses ou</w:t>
            </w:r>
            <w:r w:rsidRPr="002516B5">
              <w:rPr>
                <w:sz w:val="16"/>
                <w:szCs w:val="16"/>
              </w:rPr>
              <w:br/>
              <w:t>déficit</w:t>
            </w:r>
          </w:p>
        </w:tc>
        <w:tc>
          <w:tcPr>
            <w:tcW w:w="1088"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Recettes ou</w:t>
            </w:r>
            <w:r w:rsidRPr="002516B5">
              <w:rPr>
                <w:sz w:val="16"/>
                <w:szCs w:val="16"/>
              </w:rPr>
              <w:br/>
              <w:t>excédent</w:t>
            </w:r>
          </w:p>
        </w:tc>
        <w:tc>
          <w:tcPr>
            <w:tcW w:w="1129"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Dépenses ou</w:t>
            </w:r>
            <w:r w:rsidRPr="002516B5">
              <w:rPr>
                <w:sz w:val="16"/>
                <w:szCs w:val="16"/>
              </w:rPr>
              <w:br/>
              <w:t>déficit</w:t>
            </w:r>
          </w:p>
        </w:tc>
        <w:tc>
          <w:tcPr>
            <w:tcW w:w="972"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Recettes ou</w:t>
            </w:r>
            <w:r w:rsidRPr="002516B5">
              <w:rPr>
                <w:sz w:val="16"/>
                <w:szCs w:val="16"/>
              </w:rPr>
              <w:br/>
              <w:t>excédent</w:t>
            </w:r>
          </w:p>
        </w:tc>
        <w:tc>
          <w:tcPr>
            <w:tcW w:w="1027"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Dépenses ou</w:t>
            </w:r>
            <w:r w:rsidRPr="002516B5">
              <w:rPr>
                <w:sz w:val="16"/>
                <w:szCs w:val="16"/>
              </w:rPr>
              <w:br/>
              <w:t>déficit</w:t>
            </w:r>
          </w:p>
        </w:tc>
        <w:tc>
          <w:tcPr>
            <w:tcW w:w="1172" w:type="dxa"/>
            <w:tcBorders>
              <w:top w:val="nil"/>
              <w:left w:val="nil"/>
              <w:bottom w:val="single" w:sz="4" w:space="0" w:color="auto"/>
              <w:right w:val="single" w:sz="4" w:space="0" w:color="auto"/>
            </w:tcBorders>
            <w:vAlign w:val="bottom"/>
          </w:tcPr>
          <w:p w:rsidR="00AD3554" w:rsidRPr="002516B5" w:rsidRDefault="00AD3554" w:rsidP="00C3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r w:rsidRPr="002516B5">
              <w:rPr>
                <w:rFonts w:ascii="Arial" w:hAnsi="Arial" w:cs="Arial"/>
                <w:sz w:val="16"/>
                <w:szCs w:val="16"/>
              </w:rPr>
              <w:t>Recettes ou</w:t>
            </w:r>
            <w:r w:rsidRPr="002516B5">
              <w:rPr>
                <w:rFonts w:ascii="Arial" w:hAnsi="Arial" w:cs="Arial"/>
                <w:sz w:val="16"/>
                <w:szCs w:val="16"/>
              </w:rPr>
              <w:br/>
              <w:t>excédent</w:t>
            </w:r>
          </w:p>
        </w:tc>
      </w:tr>
      <w:tr w:rsidR="00AD3554" w:rsidTr="00C32CDA">
        <w:trPr>
          <w:trHeight w:val="245"/>
        </w:trPr>
        <w:tc>
          <w:tcPr>
            <w:tcW w:w="7684" w:type="dxa"/>
            <w:gridSpan w:val="7"/>
            <w:tcBorders>
              <w:top w:val="single" w:sz="4" w:space="0" w:color="auto"/>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left="1134"/>
              <w:rPr>
                <w:sz w:val="16"/>
                <w:szCs w:val="16"/>
              </w:rPr>
            </w:pPr>
            <w:r w:rsidRPr="002516B5">
              <w:rPr>
                <w:sz w:val="16"/>
                <w:szCs w:val="16"/>
              </w:rPr>
              <w:t xml:space="preserve">COMPTE ADMINISTRATIF PRINCIPAL </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Résultats reportés</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5101.02</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sidRPr="001E43F6">
              <w:rPr>
                <w:sz w:val="18"/>
                <w:szCs w:val="18"/>
              </w:rPr>
              <w:t>0</w:t>
            </w:r>
          </w:p>
        </w:tc>
        <w:tc>
          <w:tcPr>
            <w:tcW w:w="972"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93 891.62</w:t>
            </w:r>
          </w:p>
        </w:tc>
        <w:tc>
          <w:tcPr>
            <w:tcW w:w="1027"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172"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98 992.64</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opérations de l'exercice</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53 408.69</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29 741.57</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132 695.91</w:t>
            </w:r>
          </w:p>
        </w:tc>
        <w:tc>
          <w:tcPr>
            <w:tcW w:w="972"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160 220.03</w:t>
            </w:r>
          </w:p>
        </w:tc>
        <w:tc>
          <w:tcPr>
            <w:tcW w:w="1027"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186 104.60</w:t>
            </w:r>
          </w:p>
        </w:tc>
        <w:tc>
          <w:tcPr>
            <w:tcW w:w="1172" w:type="dxa"/>
            <w:tcBorders>
              <w:top w:val="nil"/>
              <w:left w:val="nil"/>
              <w:bottom w:val="single" w:sz="4" w:space="0" w:color="auto"/>
              <w:right w:val="single" w:sz="4" w:space="0" w:color="auto"/>
            </w:tcBorders>
            <w:vAlign w:val="bottom"/>
          </w:tcPr>
          <w:p w:rsidR="00AD3554" w:rsidRPr="001E43F6" w:rsidRDefault="00AD3554"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189 961.60</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TOTAUX</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53 408.69</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34 842.59</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132 695.91</w:t>
            </w:r>
          </w:p>
        </w:tc>
        <w:tc>
          <w:tcPr>
            <w:tcW w:w="972"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254 111.65</w:t>
            </w:r>
          </w:p>
        </w:tc>
        <w:tc>
          <w:tcPr>
            <w:tcW w:w="1027"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186 104.6</w:t>
            </w:r>
          </w:p>
        </w:tc>
        <w:tc>
          <w:tcPr>
            <w:tcW w:w="1172" w:type="dxa"/>
            <w:tcBorders>
              <w:top w:val="nil"/>
              <w:left w:val="nil"/>
              <w:bottom w:val="single" w:sz="4" w:space="0" w:color="auto"/>
              <w:right w:val="single" w:sz="4" w:space="0" w:color="auto"/>
            </w:tcBorders>
            <w:vAlign w:val="bottom"/>
          </w:tcPr>
          <w:p w:rsidR="00AD3554" w:rsidRPr="001E43F6" w:rsidRDefault="00AD3554"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288 954.24</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Résultat de clôture</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28 768.14</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972"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121 415.74</w:t>
            </w:r>
          </w:p>
        </w:tc>
        <w:tc>
          <w:tcPr>
            <w:tcW w:w="1027"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28 768.14</w:t>
            </w:r>
          </w:p>
        </w:tc>
        <w:tc>
          <w:tcPr>
            <w:tcW w:w="1172" w:type="dxa"/>
            <w:tcBorders>
              <w:top w:val="nil"/>
              <w:left w:val="nil"/>
              <w:bottom w:val="single" w:sz="4" w:space="0" w:color="auto"/>
              <w:right w:val="single" w:sz="4" w:space="0" w:color="auto"/>
            </w:tcBorders>
            <w:vAlign w:val="bottom"/>
          </w:tcPr>
          <w:p w:rsidR="00AD3554" w:rsidRPr="001E43F6" w:rsidRDefault="00AD3554"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sz w:val="18"/>
                <w:szCs w:val="18"/>
              </w:rPr>
              <w:t>121 415.74</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Restes à réaliser</w:t>
            </w:r>
          </w:p>
        </w:tc>
        <w:tc>
          <w:tcPr>
            <w:tcW w:w="1129" w:type="dxa"/>
            <w:tcBorders>
              <w:top w:val="nil"/>
              <w:left w:val="nil"/>
              <w:bottom w:val="single" w:sz="4" w:space="0" w:color="auto"/>
              <w:right w:val="single" w:sz="4" w:space="0" w:color="auto"/>
            </w:tcBorders>
            <w:vAlign w:val="center"/>
          </w:tcPr>
          <w:p w:rsidR="00AD3554" w:rsidRPr="001E43F6" w:rsidRDefault="00885B2C"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11 523.50</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27</w:t>
            </w:r>
            <w:r w:rsidR="00D83269">
              <w:rPr>
                <w:sz w:val="18"/>
                <w:szCs w:val="18"/>
              </w:rPr>
              <w:t> </w:t>
            </w:r>
            <w:r>
              <w:rPr>
                <w:sz w:val="18"/>
                <w:szCs w:val="18"/>
              </w:rPr>
              <w:t>207</w:t>
            </w:r>
            <w:r w:rsidR="00D83269">
              <w:rPr>
                <w:sz w:val="18"/>
                <w:szCs w:val="18"/>
              </w:rPr>
              <w:t>.00</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972" w:type="dxa"/>
            <w:tcBorders>
              <w:top w:val="nil"/>
              <w:left w:val="nil"/>
              <w:bottom w:val="single" w:sz="4" w:space="0" w:color="auto"/>
              <w:right w:val="single" w:sz="4" w:space="0" w:color="auto"/>
            </w:tcBorders>
            <w:vAlign w:val="center"/>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027" w:type="dxa"/>
            <w:tcBorders>
              <w:top w:val="nil"/>
              <w:left w:val="nil"/>
              <w:bottom w:val="single" w:sz="4" w:space="0" w:color="auto"/>
              <w:right w:val="single" w:sz="4" w:space="0" w:color="auto"/>
            </w:tcBorders>
            <w:vAlign w:val="center"/>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30 089.60</w:t>
            </w:r>
          </w:p>
        </w:tc>
        <w:tc>
          <w:tcPr>
            <w:tcW w:w="1172"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27 207.00</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TOTAUX CUMULES</w:t>
            </w:r>
          </w:p>
        </w:tc>
        <w:tc>
          <w:tcPr>
            <w:tcW w:w="1129" w:type="dxa"/>
            <w:tcBorders>
              <w:top w:val="nil"/>
              <w:left w:val="nil"/>
              <w:bottom w:val="single" w:sz="4" w:space="0" w:color="auto"/>
              <w:right w:val="single" w:sz="4" w:space="0" w:color="auto"/>
            </w:tcBorders>
            <w:vAlign w:val="center"/>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53 408.69</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34 842.59</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132 695.91</w:t>
            </w:r>
          </w:p>
        </w:tc>
        <w:tc>
          <w:tcPr>
            <w:tcW w:w="972" w:type="dxa"/>
            <w:tcBorders>
              <w:top w:val="nil"/>
              <w:left w:val="nil"/>
              <w:bottom w:val="single" w:sz="4" w:space="0" w:color="auto"/>
              <w:right w:val="single" w:sz="4" w:space="0" w:color="auto"/>
            </w:tcBorders>
            <w:vAlign w:val="center"/>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254 111.65</w:t>
            </w:r>
          </w:p>
        </w:tc>
        <w:tc>
          <w:tcPr>
            <w:tcW w:w="1027"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186 104.6</w:t>
            </w:r>
          </w:p>
        </w:tc>
        <w:tc>
          <w:tcPr>
            <w:tcW w:w="1172" w:type="dxa"/>
            <w:tcBorders>
              <w:top w:val="nil"/>
              <w:left w:val="nil"/>
              <w:bottom w:val="single" w:sz="4" w:space="0" w:color="auto"/>
              <w:right w:val="single" w:sz="4" w:space="0" w:color="auto"/>
            </w:tcBorders>
            <w:vAlign w:val="bottom"/>
          </w:tcPr>
          <w:p w:rsidR="00AD3554" w:rsidRPr="001E43F6" w:rsidRDefault="00AD3554"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288 954.24</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Default="00AD3554" w:rsidP="00D83269">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8"/>
                <w:szCs w:val="18"/>
              </w:rPr>
            </w:pPr>
            <w:r>
              <w:rPr>
                <w:sz w:val="18"/>
                <w:szCs w:val="18"/>
              </w:rPr>
              <w:t>RESULTATS DEFINITIFS</w:t>
            </w:r>
          </w:p>
        </w:tc>
        <w:tc>
          <w:tcPr>
            <w:tcW w:w="1129" w:type="dxa"/>
            <w:tcBorders>
              <w:top w:val="nil"/>
              <w:left w:val="nil"/>
              <w:bottom w:val="single" w:sz="4" w:space="0" w:color="auto"/>
              <w:right w:val="single" w:sz="4" w:space="0" w:color="auto"/>
            </w:tcBorders>
            <w:vAlign w:val="center"/>
          </w:tcPr>
          <w:p w:rsidR="00AD3554" w:rsidRPr="001E43F6" w:rsidRDefault="00885B2C"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720" w:lineRule="auto"/>
              <w:jc w:val="center"/>
              <w:rPr>
                <w:sz w:val="18"/>
                <w:szCs w:val="18"/>
              </w:rPr>
            </w:pPr>
            <w:r>
              <w:rPr>
                <w:sz w:val="18"/>
                <w:szCs w:val="18"/>
              </w:rPr>
              <w:t>18 566.10</w:t>
            </w:r>
          </w:p>
        </w:tc>
        <w:tc>
          <w:tcPr>
            <w:tcW w:w="1088" w:type="dxa"/>
            <w:tcBorders>
              <w:top w:val="nil"/>
              <w:left w:val="nil"/>
              <w:bottom w:val="single" w:sz="4" w:space="0" w:color="auto"/>
              <w:right w:val="single" w:sz="4" w:space="0" w:color="auto"/>
            </w:tcBorders>
            <w:vAlign w:val="bottom"/>
          </w:tcPr>
          <w:p w:rsidR="00AD3554" w:rsidRPr="00953F52"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sz w:val="18"/>
                <w:szCs w:val="18"/>
              </w:rPr>
            </w:pP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18"/>
                <w:szCs w:val="18"/>
              </w:rPr>
            </w:pPr>
          </w:p>
        </w:tc>
        <w:tc>
          <w:tcPr>
            <w:tcW w:w="972" w:type="dxa"/>
            <w:tcBorders>
              <w:top w:val="nil"/>
              <w:left w:val="nil"/>
              <w:bottom w:val="single" w:sz="4" w:space="0" w:color="auto"/>
              <w:right w:val="single" w:sz="4" w:space="0" w:color="auto"/>
            </w:tcBorders>
            <w:vAlign w:val="center"/>
          </w:tcPr>
          <w:p w:rsidR="00AD3554" w:rsidRPr="001E43F6" w:rsidRDefault="00885B2C"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720" w:lineRule="auto"/>
              <w:jc w:val="center"/>
              <w:rPr>
                <w:sz w:val="18"/>
                <w:szCs w:val="18"/>
              </w:rPr>
            </w:pPr>
            <w:r>
              <w:rPr>
                <w:sz w:val="18"/>
                <w:szCs w:val="18"/>
              </w:rPr>
              <w:t>121 415.74</w:t>
            </w:r>
          </w:p>
        </w:tc>
        <w:tc>
          <w:tcPr>
            <w:tcW w:w="1027" w:type="dxa"/>
            <w:tcBorders>
              <w:top w:val="nil"/>
              <w:left w:val="nil"/>
              <w:bottom w:val="single" w:sz="4" w:space="0" w:color="auto"/>
              <w:right w:val="single" w:sz="4" w:space="0" w:color="auto"/>
            </w:tcBorders>
            <w:vAlign w:val="bottom"/>
          </w:tcPr>
          <w:p w:rsidR="00AD3554" w:rsidRPr="001E43F6" w:rsidRDefault="00885B2C"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720" w:lineRule="auto"/>
              <w:rPr>
                <w:sz w:val="18"/>
                <w:szCs w:val="18"/>
              </w:rPr>
            </w:pPr>
            <w:r>
              <w:rPr>
                <w:sz w:val="18"/>
                <w:szCs w:val="18"/>
              </w:rPr>
              <w:t>18566.10</w:t>
            </w:r>
          </w:p>
        </w:tc>
        <w:tc>
          <w:tcPr>
            <w:tcW w:w="1172" w:type="dxa"/>
            <w:tcBorders>
              <w:top w:val="nil"/>
              <w:left w:val="nil"/>
              <w:bottom w:val="single" w:sz="4" w:space="0" w:color="auto"/>
              <w:right w:val="single" w:sz="4" w:space="0" w:color="auto"/>
            </w:tcBorders>
            <w:vAlign w:val="center"/>
          </w:tcPr>
          <w:p w:rsidR="00AD3554" w:rsidRPr="00B84C32" w:rsidRDefault="00885B2C"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Arial" w:hAnsi="Arial" w:cs="Arial"/>
                <w:b/>
                <w:sz w:val="18"/>
                <w:szCs w:val="18"/>
              </w:rPr>
            </w:pPr>
            <w:r>
              <w:rPr>
                <w:rFonts w:ascii="Arial" w:hAnsi="Arial" w:cs="Arial"/>
                <w:b/>
                <w:sz w:val="18"/>
                <w:szCs w:val="18"/>
              </w:rPr>
              <w:t>121 415.74</w:t>
            </w:r>
          </w:p>
          <w:p w:rsidR="00AD3554" w:rsidRPr="001E43F6" w:rsidRDefault="00AD3554"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Arial" w:hAnsi="Arial" w:cs="Arial"/>
                <w:sz w:val="18"/>
                <w:szCs w:val="18"/>
              </w:rPr>
            </w:pPr>
          </w:p>
        </w:tc>
      </w:tr>
      <w:tr w:rsidR="00AD3554" w:rsidTr="00C32CDA">
        <w:trPr>
          <w:trHeight w:val="101"/>
        </w:trPr>
        <w:tc>
          <w:tcPr>
            <w:tcW w:w="1167" w:type="dxa"/>
            <w:tcBorders>
              <w:top w:val="nil"/>
              <w:left w:val="nil"/>
              <w:bottom w:val="nil"/>
              <w:right w:val="nil"/>
            </w:tcBorders>
            <w:vAlign w:val="bottom"/>
          </w:tcPr>
          <w:p w:rsidR="00AD3554"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18"/>
                <w:szCs w:val="18"/>
              </w:rPr>
            </w:pPr>
          </w:p>
        </w:tc>
        <w:tc>
          <w:tcPr>
            <w:tcW w:w="1129"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088"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129"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972"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027"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172" w:type="dxa"/>
            <w:tcBorders>
              <w:top w:val="nil"/>
              <w:left w:val="nil"/>
              <w:bottom w:val="nil"/>
              <w:right w:val="nil"/>
            </w:tcBorders>
            <w:vAlign w:val="bottom"/>
          </w:tcPr>
          <w:p w:rsidR="00AD3554" w:rsidRPr="001E43F6" w:rsidRDefault="00AD3554" w:rsidP="00C3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18"/>
                <w:szCs w:val="18"/>
              </w:rPr>
            </w:pPr>
          </w:p>
        </w:tc>
      </w:tr>
    </w:tbl>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2° 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3° Reconnaît la sincérité des restes à réaliser</w:t>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p>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4° Voté et arrêté les résultats définitifs tels que résumés ci-dessus.</w:t>
      </w:r>
      <w:r w:rsidRPr="00A452B4">
        <w:rPr>
          <w:rFonts w:ascii="Times New Roman" w:hAnsi="Times New Roman" w:cs="Times New Roman"/>
          <w:color w:val="000000"/>
          <w:sz w:val="20"/>
          <w:szCs w:val="20"/>
        </w:rPr>
        <w:tab/>
      </w:r>
    </w:p>
    <w:p w:rsidR="00AD355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r w:rsidRPr="00A452B4">
        <w:rPr>
          <w:rFonts w:ascii="Times New Roman" w:hAnsi="Times New Roman" w:cs="Times New Roman"/>
          <w:color w:val="000000"/>
          <w:sz w:val="20"/>
          <w:szCs w:val="20"/>
        </w:rPr>
        <w:t>5° déclare toutes les opérations de l'exercice closes et les crédits annulés</w:t>
      </w:r>
    </w:p>
    <w:p w:rsidR="006E6B4D" w:rsidRDefault="006E6B4D"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p>
    <w:p w:rsidR="00AD3554" w:rsidRPr="00651A38"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sidRPr="00651A38">
        <w:rPr>
          <w:b/>
          <w:bCs/>
          <w:color w:val="000000"/>
          <w:u w:val="single"/>
        </w:rPr>
        <w:t xml:space="preserve">Affectation du résultat </w:t>
      </w:r>
      <w:r>
        <w:rPr>
          <w:b/>
          <w:bCs/>
          <w:color w:val="000000"/>
          <w:u w:val="single"/>
        </w:rPr>
        <w:t>2</w:t>
      </w:r>
      <w:r w:rsidR="00885B2C">
        <w:rPr>
          <w:b/>
          <w:bCs/>
          <w:color w:val="000000"/>
          <w:u w:val="single"/>
        </w:rPr>
        <w:t>2</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Le Conseil Municipal constate un </w:t>
      </w:r>
      <w:r w:rsidR="00885B2C">
        <w:rPr>
          <w:rFonts w:ascii="Times New Roman" w:hAnsi="Times New Roman" w:cs="Times New Roman"/>
        </w:rPr>
        <w:t>déficit</w:t>
      </w:r>
      <w:r>
        <w:rPr>
          <w:rFonts w:ascii="Times New Roman" w:hAnsi="Times New Roman" w:cs="Times New Roman"/>
        </w:rPr>
        <w:t xml:space="preserve"> d'investissement de </w:t>
      </w:r>
      <w:r w:rsidR="00885B2C">
        <w:rPr>
          <w:rFonts w:ascii="Times New Roman" w:hAnsi="Times New Roman" w:cs="Times New Roman"/>
        </w:rPr>
        <w:t>18 566.1</w:t>
      </w:r>
      <w:r>
        <w:rPr>
          <w:rFonts w:ascii="Times New Roman" w:hAnsi="Times New Roman" w:cs="Times New Roman"/>
        </w:rPr>
        <w:t xml:space="preserve"> € et un excédent de fonctionnement de </w:t>
      </w:r>
      <w:r w:rsidR="00885B2C">
        <w:rPr>
          <w:rFonts w:ascii="Times New Roman" w:hAnsi="Times New Roman" w:cs="Times New Roman"/>
        </w:rPr>
        <w:t>121 415.74 €</w:t>
      </w:r>
      <w:r>
        <w:rPr>
          <w:rFonts w:ascii="Times New Roman" w:hAnsi="Times New Roman" w:cs="Times New Roman"/>
        </w:rPr>
        <w:t>.</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Les montants des RAR sont en dépenses de </w:t>
      </w:r>
      <w:r w:rsidR="00885B2C">
        <w:rPr>
          <w:rFonts w:ascii="Times New Roman" w:hAnsi="Times New Roman" w:cs="Times New Roman"/>
        </w:rPr>
        <w:t>11 523.50</w:t>
      </w:r>
      <w:r>
        <w:rPr>
          <w:rFonts w:ascii="Times New Roman" w:hAnsi="Times New Roman" w:cs="Times New Roman"/>
        </w:rPr>
        <w:t xml:space="preserve">€ et en recettes de </w:t>
      </w:r>
      <w:r w:rsidR="00885B2C">
        <w:rPr>
          <w:rFonts w:ascii="Times New Roman" w:hAnsi="Times New Roman" w:cs="Times New Roman"/>
        </w:rPr>
        <w:t>27 207.00</w:t>
      </w:r>
      <w:r>
        <w:rPr>
          <w:rFonts w:ascii="Times New Roman" w:hAnsi="Times New Roman" w:cs="Times New Roman"/>
        </w:rPr>
        <w:t xml:space="preserve"> €.</w:t>
      </w:r>
    </w:p>
    <w:p w:rsidR="00AD3554" w:rsidRDefault="00AD3554"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Ces résultats seront </w:t>
      </w:r>
      <w:r w:rsidR="00885B2C">
        <w:t>inscrits au budget primitif 202</w:t>
      </w:r>
      <w:r w:rsidR="005B6051">
        <w:t>3</w:t>
      </w:r>
      <w:r>
        <w:t xml:space="preserve"> :</w:t>
      </w:r>
    </w:p>
    <w:p w:rsidR="00AD3554" w:rsidRDefault="00885B2C"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i/>
          <w:iCs/>
        </w:rPr>
        <w:t>118 533.14</w:t>
      </w:r>
      <w:r w:rsidR="00AD3554">
        <w:rPr>
          <w:i/>
          <w:iCs/>
        </w:rPr>
        <w:t xml:space="preserve"> € au compte 002</w:t>
      </w:r>
      <w:r w:rsidR="00AD3554">
        <w:t xml:space="preserve"> (recettes de fonctionnement)</w:t>
      </w:r>
    </w:p>
    <w:p w:rsidR="00AD3554" w:rsidRDefault="00885B2C"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18 566.10</w:t>
      </w:r>
      <w:r w:rsidR="00AD3554">
        <w:rPr>
          <w:i/>
          <w:iCs/>
        </w:rPr>
        <w:t xml:space="preserve"> € au compte 001</w:t>
      </w:r>
      <w:r w:rsidR="00AD3554">
        <w:t xml:space="preserve"> (</w:t>
      </w:r>
      <w:r>
        <w:t>dépenses</w:t>
      </w:r>
      <w:r w:rsidR="00AD3554">
        <w:t xml:space="preserve"> d’investissement)</w:t>
      </w:r>
    </w:p>
    <w:p w:rsidR="00885B2C" w:rsidRDefault="00885B2C"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2 882.60 au compte 1068 </w:t>
      </w:r>
      <w:r w:rsidR="004B6139">
        <w:t>(recettes</w:t>
      </w:r>
      <w:r>
        <w:t xml:space="preserve"> d’investissement)</w:t>
      </w:r>
    </w:p>
    <w:p w:rsidR="00F173ED"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color w:val="000000"/>
          <w:sz w:val="24"/>
          <w:szCs w:val="24"/>
          <w:u w:val="single"/>
        </w:rPr>
      </w:pPr>
      <w:r w:rsidRPr="00304656">
        <w:rPr>
          <w:rFonts w:ascii="Times New Roman" w:hAnsi="Times New Roman" w:cs="Times New Roman"/>
          <w:b/>
          <w:color w:val="000000"/>
          <w:sz w:val="24"/>
          <w:szCs w:val="24"/>
          <w:u w:val="single"/>
        </w:rPr>
        <w:lastRenderedPageBreak/>
        <w:t>Vote des taxes locales</w:t>
      </w:r>
    </w:p>
    <w:p w:rsidR="00F173ED" w:rsidRPr="00C2596C"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6"/>
          <w:szCs w:val="6"/>
          <w:u w:val="single"/>
        </w:rPr>
      </w:pPr>
    </w:p>
    <w:p w:rsidR="00F173ED" w:rsidRDefault="00F173ED" w:rsidP="00F173ED">
      <w:pPr>
        <w:widowControl w:val="0"/>
        <w:spacing w:after="0" w:line="240" w:lineRule="auto"/>
        <w:rPr>
          <w:rFonts w:ascii="Times New Roman" w:hAnsi="Times New Roman" w:cs="Times New Roman"/>
        </w:rPr>
      </w:pPr>
      <w:r>
        <w:rPr>
          <w:rFonts w:ascii="Times New Roman" w:hAnsi="Times New Roman" w:cs="Times New Roman"/>
        </w:rPr>
        <w:t>Le Maire donne lecture de l’état 1259 relatif aux taux d’imposition des taxes et l’invite à se prononcer sur les taux des taxes.</w:t>
      </w:r>
    </w:p>
    <w:p w:rsidR="00F173ED" w:rsidRPr="00304656" w:rsidRDefault="00F173ED" w:rsidP="00F173ED">
      <w:pPr>
        <w:widowControl w:val="0"/>
        <w:spacing w:after="0" w:line="240" w:lineRule="auto"/>
        <w:rPr>
          <w:rFonts w:ascii="Times New Roman" w:hAnsi="Times New Roman" w:cs="Times New Roman"/>
        </w:rPr>
      </w:pPr>
      <w:r>
        <w:rPr>
          <w:rFonts w:ascii="Times New Roman" w:hAnsi="Times New Roman" w:cs="Times New Roman"/>
        </w:rPr>
        <w:t xml:space="preserve"> </w:t>
      </w:r>
      <w:r w:rsidRPr="00304656">
        <w:rPr>
          <w:rFonts w:ascii="Times New Roman" w:hAnsi="Times New Roman" w:cs="Times New Roman"/>
        </w:rPr>
        <w:t>Le Conseil Municipal décide à l'unanimité, pour l'année 20</w:t>
      </w:r>
      <w:r>
        <w:rPr>
          <w:rFonts w:ascii="Times New Roman" w:hAnsi="Times New Roman" w:cs="Times New Roman"/>
        </w:rPr>
        <w:t>23</w:t>
      </w:r>
      <w:r w:rsidRPr="00304656">
        <w:rPr>
          <w:rFonts w:ascii="Times New Roman" w:hAnsi="Times New Roman" w:cs="Times New Roman"/>
        </w:rPr>
        <w:t>, de maintenir</w:t>
      </w:r>
      <w:r>
        <w:rPr>
          <w:rFonts w:ascii="Times New Roman" w:hAnsi="Times New Roman" w:cs="Times New Roman"/>
        </w:rPr>
        <w:t>, inchangés</w:t>
      </w:r>
      <w:r w:rsidRPr="00304656">
        <w:rPr>
          <w:rFonts w:ascii="Times New Roman" w:hAnsi="Times New Roman" w:cs="Times New Roman"/>
        </w:rPr>
        <w:t xml:space="preserve"> </w:t>
      </w:r>
      <w:r>
        <w:rPr>
          <w:rFonts w:ascii="Times New Roman" w:hAnsi="Times New Roman" w:cs="Times New Roman"/>
        </w:rPr>
        <w:t xml:space="preserve">cette année encore, </w:t>
      </w:r>
      <w:r w:rsidRPr="00304656">
        <w:rPr>
          <w:rFonts w:ascii="Times New Roman" w:hAnsi="Times New Roman" w:cs="Times New Roman"/>
        </w:rPr>
        <w:t>les taux de 20</w:t>
      </w:r>
      <w:r>
        <w:rPr>
          <w:rFonts w:ascii="Times New Roman" w:hAnsi="Times New Roman" w:cs="Times New Roman"/>
        </w:rPr>
        <w:t>22</w:t>
      </w:r>
      <w:r w:rsidRPr="00304656">
        <w:rPr>
          <w:rFonts w:ascii="Times New Roman" w:hAnsi="Times New Roman" w:cs="Times New Roman"/>
        </w:rPr>
        <w:t xml:space="preserve"> des </w:t>
      </w:r>
      <w:r>
        <w:rPr>
          <w:rFonts w:ascii="Times New Roman" w:hAnsi="Times New Roman" w:cs="Times New Roman"/>
        </w:rPr>
        <w:t>deux t</w:t>
      </w:r>
      <w:r w:rsidRPr="00304656">
        <w:rPr>
          <w:rFonts w:ascii="Times New Roman" w:hAnsi="Times New Roman" w:cs="Times New Roman"/>
        </w:rPr>
        <w:t>axes directes locales de la façon suivante :</w:t>
      </w:r>
    </w:p>
    <w:p w:rsidR="00F173ED" w:rsidRPr="00304656" w:rsidRDefault="00F173ED" w:rsidP="00F173ED">
      <w:pPr>
        <w:widowControl w:val="0"/>
        <w:spacing w:after="0" w:line="240" w:lineRule="auto"/>
        <w:rPr>
          <w:rFonts w:ascii="Times New Roman" w:hAnsi="Times New Roman" w:cs="Times New Roman"/>
        </w:rPr>
      </w:pPr>
      <w:r w:rsidRPr="00304656">
        <w:rPr>
          <w:rFonts w:ascii="Times New Roman" w:hAnsi="Times New Roman" w:cs="Times New Roman"/>
        </w:rPr>
        <w:tab/>
      </w:r>
      <w:r w:rsidRPr="00304656">
        <w:rPr>
          <w:rFonts w:ascii="Times New Roman" w:hAnsi="Times New Roman" w:cs="Times New Roman"/>
        </w:rPr>
        <w:tab/>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Année 20</w:t>
      </w:r>
      <w:r>
        <w:rPr>
          <w:rFonts w:ascii="Times New Roman" w:hAnsi="Times New Roman" w:cs="Times New Roman"/>
        </w:rPr>
        <w:t>22</w:t>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année 20</w:t>
      </w:r>
      <w:r>
        <w:rPr>
          <w:rFonts w:ascii="Times New Roman" w:hAnsi="Times New Roman" w:cs="Times New Roman"/>
        </w:rPr>
        <w:t>23</w:t>
      </w:r>
    </w:p>
    <w:p w:rsidR="00F173ED" w:rsidRPr="00304656" w:rsidRDefault="00F173ED" w:rsidP="00F173ED">
      <w:pPr>
        <w:widowControl w:val="0"/>
        <w:spacing w:after="0" w:line="240" w:lineRule="auto"/>
        <w:rPr>
          <w:rFonts w:ascii="Times New Roman" w:hAnsi="Times New Roman" w:cs="Times New Roman"/>
        </w:rPr>
      </w:pPr>
      <w:r w:rsidRPr="00304656">
        <w:rPr>
          <w:rFonts w:ascii="Times New Roman" w:hAnsi="Times New Roman" w:cs="Times New Roman"/>
        </w:rPr>
        <w:t xml:space="preserve">- taxe foncière </w:t>
      </w:r>
      <w:r>
        <w:rPr>
          <w:rFonts w:ascii="Times New Roman" w:hAnsi="Times New Roman" w:cs="Times New Roman"/>
        </w:rPr>
        <w:t>« </w:t>
      </w:r>
      <w:r w:rsidRPr="00304656">
        <w:rPr>
          <w:rFonts w:ascii="Times New Roman" w:hAnsi="Times New Roman" w:cs="Times New Roman"/>
        </w:rPr>
        <w:t>bâti</w:t>
      </w:r>
      <w:r>
        <w:rPr>
          <w:rFonts w:ascii="Times New Roman" w:hAnsi="Times New Roman" w:cs="Times New Roman"/>
        </w:rPr>
        <w:t> »</w:t>
      </w:r>
      <w:r w:rsidRPr="00304656">
        <w:rPr>
          <w:rFonts w:ascii="Times New Roman" w:hAnsi="Times New Roman" w:cs="Times New Roman"/>
        </w:rPr>
        <w:tab/>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35.30</w:t>
      </w:r>
      <w:r w:rsidRPr="00304656">
        <w:rPr>
          <w:rFonts w:ascii="Times New Roman" w:hAnsi="Times New Roman" w:cs="Times New Roman"/>
        </w:rPr>
        <w:t xml:space="preserve"> %</w:t>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t xml:space="preserve">35.30 </w:t>
      </w:r>
      <w:r w:rsidRPr="00304656">
        <w:rPr>
          <w:rFonts w:ascii="Times New Roman" w:hAnsi="Times New Roman" w:cs="Times New Roman"/>
        </w:rPr>
        <w:t>%</w:t>
      </w:r>
      <w:r>
        <w:rPr>
          <w:rFonts w:ascii="Times New Roman" w:hAnsi="Times New Roman" w:cs="Times New Roman"/>
        </w:rPr>
        <w:t xml:space="preserve"> </w:t>
      </w:r>
    </w:p>
    <w:p w:rsidR="00F173ED" w:rsidRDefault="00F173ED" w:rsidP="00F173ED">
      <w:pPr>
        <w:widowControl w:val="0"/>
        <w:spacing w:after="0" w:line="240" w:lineRule="auto"/>
        <w:rPr>
          <w:rFonts w:ascii="Times New Roman" w:hAnsi="Times New Roman" w:cs="Times New Roman"/>
        </w:rPr>
      </w:pPr>
      <w:r w:rsidRPr="00304656">
        <w:rPr>
          <w:rFonts w:ascii="Times New Roman" w:hAnsi="Times New Roman" w:cs="Times New Roman"/>
        </w:rPr>
        <w:t xml:space="preserve">- taxe foncière </w:t>
      </w:r>
      <w:r>
        <w:rPr>
          <w:rFonts w:ascii="Times New Roman" w:hAnsi="Times New Roman" w:cs="Times New Roman"/>
        </w:rPr>
        <w:t>« non bâti » </w:t>
      </w:r>
      <w:r w:rsidRPr="00304656">
        <w:rPr>
          <w:rFonts w:ascii="Times New Roman" w:hAnsi="Times New Roman" w:cs="Times New Roman"/>
        </w:rPr>
        <w:tab/>
      </w:r>
      <w:r w:rsidRPr="00304656">
        <w:rPr>
          <w:rFonts w:ascii="Times New Roman" w:hAnsi="Times New Roman" w:cs="Times New Roman"/>
        </w:rPr>
        <w:tab/>
        <w:t>22,88%</w:t>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22.88 %</w:t>
      </w:r>
    </w:p>
    <w:p w:rsidR="00A075C5" w:rsidRPr="00304656" w:rsidRDefault="00A075C5" w:rsidP="00F173ED">
      <w:pPr>
        <w:widowControl w:val="0"/>
        <w:spacing w:after="0" w:line="240" w:lineRule="auto"/>
        <w:rPr>
          <w:rFonts w:ascii="Times New Roman" w:hAnsi="Times New Roman" w:cs="Times New Roman"/>
        </w:rPr>
      </w:pPr>
      <w:r>
        <w:rPr>
          <w:rFonts w:ascii="Times New Roman" w:hAnsi="Times New Roman" w:cs="Times New Roman"/>
        </w:rPr>
        <w:t>- taxe d’habitation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12.43 %</w:t>
      </w:r>
    </w:p>
    <w:p w:rsidR="00AD3554" w:rsidRDefault="00AD3554"/>
    <w:p w:rsidR="00F173ED"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color w:val="000000"/>
          <w:sz w:val="24"/>
          <w:szCs w:val="24"/>
          <w:u w:val="single"/>
        </w:rPr>
      </w:pPr>
      <w:r w:rsidRPr="00304656">
        <w:rPr>
          <w:rFonts w:ascii="Times New Roman" w:hAnsi="Times New Roman" w:cs="Times New Roman"/>
          <w:b/>
          <w:color w:val="000000"/>
          <w:sz w:val="24"/>
          <w:szCs w:val="24"/>
          <w:u w:val="single"/>
        </w:rPr>
        <w:t>Vote des subvent</w:t>
      </w:r>
      <w:r>
        <w:rPr>
          <w:rFonts w:ascii="Times New Roman" w:hAnsi="Times New Roman" w:cs="Times New Roman"/>
          <w:b/>
          <w:color w:val="000000"/>
          <w:sz w:val="24"/>
          <w:szCs w:val="24"/>
          <w:u w:val="single"/>
        </w:rPr>
        <w:t>ions allouées pour l'année 2023</w:t>
      </w:r>
    </w:p>
    <w:p w:rsidR="00F173ED" w:rsidRPr="00C2596C"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6"/>
          <w:szCs w:val="6"/>
          <w:u w:val="single"/>
        </w:rPr>
      </w:pP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Après en avoir délibéré, le conseil Municipal vote le montant des subventions allouées pour 20</w:t>
      </w:r>
      <w:r>
        <w:rPr>
          <w:rFonts w:ascii="Times New Roman" w:hAnsi="Times New Roman" w:cs="Times New Roman"/>
          <w:sz w:val="24"/>
          <w:szCs w:val="24"/>
        </w:rPr>
        <w:t>23</w:t>
      </w:r>
      <w:r w:rsidRPr="00304656">
        <w:rPr>
          <w:rFonts w:ascii="Times New Roman" w:hAnsi="Times New Roman" w:cs="Times New Roman"/>
          <w:sz w:val="24"/>
          <w:szCs w:val="24"/>
        </w:rPr>
        <w:t>, selon la liste jointe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Amicale des sapeurs</w:t>
      </w:r>
      <w:r>
        <w:rPr>
          <w:rFonts w:ascii="Times New Roman" w:hAnsi="Times New Roman" w:cs="Times New Roman"/>
          <w:sz w:val="24"/>
          <w:szCs w:val="24"/>
        </w:rPr>
        <w:t>-</w:t>
      </w:r>
      <w:r w:rsidRPr="00304656">
        <w:rPr>
          <w:rFonts w:ascii="Times New Roman" w:hAnsi="Times New Roman" w:cs="Times New Roman"/>
          <w:sz w:val="24"/>
          <w:szCs w:val="24"/>
        </w:rPr>
        <w:t>pompiers</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 xml:space="preserve"> </w:t>
      </w:r>
      <w:r w:rsidR="00004B5E">
        <w:rPr>
          <w:rFonts w:ascii="Times New Roman" w:hAnsi="Times New Roman" w:cs="Times New Roman"/>
          <w:sz w:val="24"/>
          <w:szCs w:val="24"/>
        </w:rPr>
        <w:t>100</w:t>
      </w:r>
      <w:r w:rsidRPr="00304656">
        <w:rPr>
          <w:rFonts w:ascii="Times New Roman" w:hAnsi="Times New Roman" w:cs="Times New Roman"/>
          <w:sz w:val="24"/>
          <w:szCs w:val="24"/>
        </w:rPr>
        <w:t>.00 €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xml:space="preserve">- Association des Amis de la Bibliothèque </w:t>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 xml:space="preserve"> </w:t>
      </w:r>
      <w:r w:rsidR="00004B5E">
        <w:rPr>
          <w:rFonts w:ascii="Times New Roman" w:hAnsi="Times New Roman" w:cs="Times New Roman"/>
          <w:sz w:val="24"/>
          <w:szCs w:val="24"/>
        </w:rPr>
        <w:t xml:space="preserve"> 30</w:t>
      </w:r>
      <w:r w:rsidRPr="00304656">
        <w:rPr>
          <w:rFonts w:ascii="Times New Roman" w:hAnsi="Times New Roman" w:cs="Times New Roman"/>
          <w:sz w:val="24"/>
          <w:szCs w:val="24"/>
        </w:rPr>
        <w:t>.00 €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Banque alimentaire</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sidRPr="00304656">
        <w:rPr>
          <w:rFonts w:ascii="Times New Roman" w:hAnsi="Times New Roman" w:cs="Times New Roman"/>
          <w:sz w:val="24"/>
          <w:szCs w:val="24"/>
        </w:rPr>
        <w:t>200.00 €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ONACVG</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4656">
        <w:rPr>
          <w:rFonts w:ascii="Times New Roman" w:hAnsi="Times New Roman" w:cs="Times New Roman"/>
          <w:sz w:val="24"/>
          <w:szCs w:val="24"/>
        </w:rPr>
        <w:t xml:space="preserve"> 50.00 €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Restaurants du cœur</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sidR="00004B5E">
        <w:rPr>
          <w:rFonts w:ascii="Times New Roman" w:hAnsi="Times New Roman" w:cs="Times New Roman"/>
          <w:sz w:val="24"/>
          <w:szCs w:val="24"/>
        </w:rPr>
        <w:t>4</w:t>
      </w:r>
      <w:r w:rsidRPr="00304656">
        <w:rPr>
          <w:rFonts w:ascii="Times New Roman" w:hAnsi="Times New Roman" w:cs="Times New Roman"/>
          <w:sz w:val="24"/>
          <w:szCs w:val="24"/>
        </w:rPr>
        <w:t>00.00 €</w:t>
      </w:r>
    </w:p>
    <w:p w:rsidR="00F173ED"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Repas en fête Centre social Decize</w:t>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sidRPr="00304656">
        <w:rPr>
          <w:rFonts w:ascii="Times New Roman" w:hAnsi="Times New Roman" w:cs="Times New Roman"/>
          <w:sz w:val="24"/>
          <w:szCs w:val="24"/>
        </w:rPr>
        <w:t xml:space="preserve">  50.00 €</w:t>
      </w:r>
    </w:p>
    <w:p w:rsidR="00004B5E" w:rsidRDefault="00004B5E" w:rsidP="00F173E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Comité des fêtes Avril-sur-Loire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350.00 €</w:t>
      </w:r>
    </w:p>
    <w:p w:rsidR="00F23DAF" w:rsidRPr="00304656" w:rsidRDefault="00F23DAF" w:rsidP="00F173E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Ecole de Dornes</w:t>
      </w:r>
      <w:r w:rsidR="0058136F">
        <w:rPr>
          <w:rFonts w:ascii="Times New Roman" w:hAnsi="Times New Roman" w:cs="Times New Roman"/>
          <w:sz w:val="24"/>
          <w:szCs w:val="24"/>
        </w:rPr>
        <w:t xml:space="preserve"> subvention exceptionnelle 2023</w:t>
      </w:r>
      <w:r>
        <w:rPr>
          <w:rFonts w:ascii="Times New Roman" w:hAnsi="Times New Roman" w:cs="Times New Roman"/>
          <w:sz w:val="24"/>
          <w:szCs w:val="24"/>
        </w:rPr>
        <w:tab/>
        <w:t xml:space="preserve">  70.00 €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Voyages scolaires</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00970FC8">
        <w:rPr>
          <w:rFonts w:ascii="Times New Roman" w:hAnsi="Times New Roman" w:cs="Times New Roman"/>
          <w:sz w:val="24"/>
          <w:szCs w:val="24"/>
        </w:rPr>
        <w:tab/>
      </w:r>
      <w:r w:rsidR="00F23DAF">
        <w:rPr>
          <w:rFonts w:ascii="Times New Roman" w:hAnsi="Times New Roman" w:cs="Times New Roman"/>
          <w:sz w:val="24"/>
          <w:szCs w:val="24"/>
        </w:rPr>
        <w:t>250</w:t>
      </w:r>
      <w:r w:rsidRPr="00304656">
        <w:rPr>
          <w:rFonts w:ascii="Times New Roman" w:hAnsi="Times New Roman" w:cs="Times New Roman"/>
          <w:sz w:val="24"/>
          <w:szCs w:val="24"/>
        </w:rPr>
        <w:t>.00 €</w:t>
      </w:r>
      <w:r>
        <w:rPr>
          <w:rFonts w:ascii="Times New Roman" w:hAnsi="Times New Roman" w:cs="Times New Roman"/>
          <w:sz w:val="24"/>
          <w:szCs w:val="24"/>
        </w:rPr>
        <w:t xml:space="preserve">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656">
        <w:rPr>
          <w:rFonts w:ascii="Times New Roman" w:hAnsi="Times New Roman" w:cs="Times New Roman"/>
          <w:sz w:val="24"/>
          <w:szCs w:val="24"/>
        </w:rPr>
        <w:t>-----------</w:t>
      </w:r>
    </w:p>
    <w:p w:rsidR="00F173ED" w:rsidRPr="00304656" w:rsidRDefault="00F173ED" w:rsidP="00F173ED">
      <w:pPr>
        <w:widowControl w:val="0"/>
        <w:spacing w:after="0" w:line="240" w:lineRule="auto"/>
        <w:rPr>
          <w:rFonts w:ascii="Times New Roman" w:hAnsi="Times New Roman" w:cs="Times New Roman"/>
          <w:b/>
          <w:bCs/>
          <w:sz w:val="24"/>
          <w:szCs w:val="24"/>
        </w:rPr>
      </w:pPr>
      <w:r w:rsidRPr="00304656">
        <w:rPr>
          <w:rFonts w:ascii="Times New Roman" w:hAnsi="Times New Roman" w:cs="Times New Roman"/>
          <w:b/>
          <w:bCs/>
          <w:sz w:val="24"/>
          <w:szCs w:val="24"/>
        </w:rPr>
        <w:t>Total</w:t>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304656">
        <w:rPr>
          <w:rFonts w:ascii="Times New Roman" w:hAnsi="Times New Roman" w:cs="Times New Roman"/>
          <w:b/>
          <w:bCs/>
          <w:sz w:val="24"/>
          <w:szCs w:val="24"/>
        </w:rPr>
        <w:t>1</w:t>
      </w:r>
      <w:r>
        <w:rPr>
          <w:rFonts w:ascii="Times New Roman" w:hAnsi="Times New Roman" w:cs="Times New Roman"/>
          <w:b/>
          <w:bCs/>
          <w:sz w:val="24"/>
          <w:szCs w:val="24"/>
        </w:rPr>
        <w:t xml:space="preserve"> </w:t>
      </w:r>
      <w:r w:rsidR="00970FC8">
        <w:rPr>
          <w:rFonts w:ascii="Times New Roman" w:hAnsi="Times New Roman" w:cs="Times New Roman"/>
          <w:b/>
          <w:bCs/>
          <w:sz w:val="24"/>
          <w:szCs w:val="24"/>
        </w:rPr>
        <w:t>50</w:t>
      </w:r>
      <w:r w:rsidRPr="00304656">
        <w:rPr>
          <w:rFonts w:ascii="Times New Roman" w:hAnsi="Times New Roman" w:cs="Times New Roman"/>
          <w:b/>
          <w:bCs/>
          <w:sz w:val="24"/>
          <w:szCs w:val="24"/>
        </w:rPr>
        <w:t>0.00 €</w:t>
      </w:r>
    </w:p>
    <w:p w:rsidR="00F173ED" w:rsidRPr="00C2596C" w:rsidRDefault="00F173ED" w:rsidP="00F173ED">
      <w:pPr>
        <w:widowControl w:val="0"/>
        <w:spacing w:after="0" w:line="240" w:lineRule="auto"/>
        <w:rPr>
          <w:rFonts w:ascii="Times New Roman" w:hAnsi="Times New Roman" w:cs="Times New Roman"/>
          <w:sz w:val="6"/>
          <w:szCs w:val="6"/>
        </w:rPr>
      </w:pPr>
    </w:p>
    <w:p w:rsidR="00F173ED" w:rsidRDefault="00F173ED" w:rsidP="00F173ED">
      <w:pPr>
        <w:widowControl w:val="0"/>
        <w:spacing w:after="0" w:line="240" w:lineRule="auto"/>
        <w:rPr>
          <w:rFonts w:ascii="Times New Roman" w:hAnsi="Times New Roman" w:cs="Times New Roman"/>
          <w:b/>
          <w:bCs/>
          <w:sz w:val="24"/>
          <w:szCs w:val="24"/>
        </w:rPr>
      </w:pPr>
    </w:p>
    <w:p w:rsidR="00F173ED" w:rsidRPr="000D677C"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0D677C">
        <w:rPr>
          <w:rFonts w:ascii="Times New Roman" w:hAnsi="Times New Roman" w:cs="Times New Roman"/>
          <w:sz w:val="24"/>
          <w:szCs w:val="24"/>
        </w:rPr>
        <w:t>*Subvention voyage scolaire : cette subvention est accordée dans les conditions suivantes :</w:t>
      </w:r>
    </w:p>
    <w:p w:rsidR="00F173ED" w:rsidRPr="000D677C"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0D677C">
        <w:rPr>
          <w:rFonts w:ascii="Times New Roman" w:hAnsi="Times New Roman" w:cs="Times New Roman"/>
          <w:sz w:val="24"/>
          <w:szCs w:val="24"/>
        </w:rPr>
        <w:t xml:space="preserve">- un voyage par an pour les collégiens </w:t>
      </w:r>
    </w:p>
    <w:p w:rsidR="00F173ED"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0D677C">
        <w:rPr>
          <w:rFonts w:ascii="Times New Roman" w:hAnsi="Times New Roman" w:cs="Times New Roman"/>
          <w:sz w:val="24"/>
          <w:szCs w:val="24"/>
        </w:rPr>
        <w:t>- le versement de 35.00€ sera versé après la présentation de l'attestation de participation au séjour établie par le collège.</w:t>
      </w:r>
    </w:p>
    <w:p w:rsidR="00F173ED"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F173ED" w:rsidRDefault="00F173ED" w:rsidP="00F173ED">
      <w:pPr>
        <w:pStyle w:val="Normal0"/>
        <w:rPr>
          <w:rFonts w:ascii="Times New Roman" w:hAnsi="Times New Roman" w:cs="Times New Roman"/>
          <w:b/>
          <w:u w:val="single"/>
        </w:rPr>
      </w:pPr>
      <w:r w:rsidRPr="00D92229">
        <w:rPr>
          <w:rFonts w:ascii="Times New Roman" w:hAnsi="Times New Roman" w:cs="Times New Roman"/>
          <w:b/>
          <w:u w:val="single"/>
        </w:rPr>
        <w:t>Travaux 202</w:t>
      </w:r>
      <w:r>
        <w:rPr>
          <w:rFonts w:ascii="Times New Roman" w:hAnsi="Times New Roman" w:cs="Times New Roman"/>
          <w:b/>
          <w:u w:val="single"/>
        </w:rPr>
        <w:t>3</w:t>
      </w:r>
    </w:p>
    <w:p w:rsidR="00F173ED" w:rsidRDefault="00F173ED" w:rsidP="00F173ED">
      <w:pPr>
        <w:pStyle w:val="Normal0"/>
        <w:rPr>
          <w:rFonts w:ascii="Times New Roman" w:hAnsi="Times New Roman" w:cs="Times New Roman"/>
        </w:rPr>
      </w:pPr>
      <w:r>
        <w:rPr>
          <w:rFonts w:ascii="Times New Roman" w:hAnsi="Times New Roman" w:cs="Times New Roman"/>
        </w:rPr>
        <w:t>Le Maire liste les devis arrivés en mairie</w:t>
      </w:r>
      <w:r w:rsidR="007116EA">
        <w:rPr>
          <w:rFonts w:ascii="Times New Roman" w:hAnsi="Times New Roman" w:cs="Times New Roman"/>
        </w:rPr>
        <w:t xml:space="preserve"> et invite le Conseil Municipal à se prononcer sur le choix des travaux et des entreprises</w:t>
      </w:r>
      <w:r w:rsidR="0058136F">
        <w:rPr>
          <w:rFonts w:ascii="Times New Roman" w:hAnsi="Times New Roman" w:cs="Times New Roman"/>
        </w:rPr>
        <w:t xml:space="preserve"> consultées. Il retient les devis suivants :</w:t>
      </w:r>
    </w:p>
    <w:p w:rsidR="007116EA" w:rsidRDefault="007116EA" w:rsidP="00F173ED">
      <w:pPr>
        <w:pStyle w:val="Normal0"/>
        <w:rPr>
          <w:rFonts w:ascii="Times New Roman" w:hAnsi="Times New Roman" w:cs="Times New Roman"/>
        </w:rPr>
      </w:pPr>
      <w:r>
        <w:rPr>
          <w:rFonts w:ascii="Times New Roman" w:hAnsi="Times New Roman" w:cs="Times New Roman"/>
        </w:rPr>
        <w:t>Réfection de la salle communale :</w:t>
      </w:r>
    </w:p>
    <w:p w:rsidR="007116EA" w:rsidRDefault="007116EA" w:rsidP="00F173ED">
      <w:pPr>
        <w:pStyle w:val="Normal0"/>
        <w:rPr>
          <w:rFonts w:ascii="Times New Roman" w:hAnsi="Times New Roman" w:cs="Times New Roman"/>
        </w:rPr>
      </w:pPr>
      <w:r>
        <w:rPr>
          <w:rFonts w:ascii="Times New Roman" w:hAnsi="Times New Roman" w:cs="Times New Roman"/>
        </w:rPr>
        <w:t xml:space="preserve">Remplacement des portes extérieures de la salle communale </w:t>
      </w:r>
    </w:p>
    <w:p w:rsidR="007116EA" w:rsidRDefault="007116EA" w:rsidP="007116EA">
      <w:pPr>
        <w:pStyle w:val="Normal0"/>
        <w:numPr>
          <w:ilvl w:val="0"/>
          <w:numId w:val="4"/>
        </w:numPr>
        <w:rPr>
          <w:rFonts w:ascii="Times New Roman" w:hAnsi="Times New Roman" w:cs="Times New Roman"/>
        </w:rPr>
      </w:pPr>
      <w:r>
        <w:rPr>
          <w:rFonts w:ascii="Times New Roman" w:hAnsi="Times New Roman" w:cs="Times New Roman"/>
        </w:rPr>
        <w:t xml:space="preserve">Ets LAGOUTTE  devis 09388 d’un montant TTC de </w:t>
      </w:r>
      <w:r>
        <w:rPr>
          <w:rFonts w:ascii="Times New Roman" w:hAnsi="Times New Roman" w:cs="Times New Roman"/>
        </w:rPr>
        <w:tab/>
        <w:t>16 686.00 €</w:t>
      </w:r>
    </w:p>
    <w:p w:rsidR="007116EA" w:rsidRDefault="007116EA" w:rsidP="007116EA">
      <w:pPr>
        <w:pStyle w:val="Normal0"/>
        <w:rPr>
          <w:rFonts w:ascii="Times New Roman" w:hAnsi="Times New Roman" w:cs="Times New Roman"/>
        </w:rPr>
      </w:pPr>
      <w:r>
        <w:rPr>
          <w:rFonts w:ascii="Times New Roman" w:hAnsi="Times New Roman" w:cs="Times New Roman"/>
        </w:rPr>
        <w:t>Travaux de peinture , dalles plafond et peinture de l’office</w:t>
      </w:r>
    </w:p>
    <w:p w:rsidR="007116EA" w:rsidRDefault="007116EA" w:rsidP="007116EA">
      <w:pPr>
        <w:pStyle w:val="Normal0"/>
        <w:numPr>
          <w:ilvl w:val="0"/>
          <w:numId w:val="4"/>
        </w:numPr>
        <w:rPr>
          <w:rFonts w:ascii="Times New Roman" w:hAnsi="Times New Roman" w:cs="Times New Roman"/>
        </w:rPr>
      </w:pPr>
      <w:r>
        <w:rPr>
          <w:rFonts w:ascii="Times New Roman" w:hAnsi="Times New Roman" w:cs="Times New Roman"/>
        </w:rPr>
        <w:t xml:space="preserve">Ets PONSOT devis n°2021/83 d’un montant TTC de </w:t>
      </w:r>
      <w:r>
        <w:rPr>
          <w:rFonts w:ascii="Times New Roman" w:hAnsi="Times New Roman" w:cs="Times New Roman"/>
        </w:rPr>
        <w:tab/>
        <w:t xml:space="preserve"> 7 817.87 €</w:t>
      </w:r>
    </w:p>
    <w:p w:rsidR="007116EA" w:rsidRDefault="007116EA" w:rsidP="007116EA">
      <w:pPr>
        <w:pStyle w:val="Normal0"/>
        <w:rPr>
          <w:rFonts w:ascii="Times New Roman" w:hAnsi="Times New Roman" w:cs="Times New Roman"/>
        </w:rPr>
      </w:pPr>
      <w:r>
        <w:rPr>
          <w:rFonts w:ascii="Times New Roman" w:hAnsi="Times New Roman" w:cs="Times New Roman"/>
        </w:rPr>
        <w:t>Pose d’une VMC dans l’office et les toilettes</w:t>
      </w:r>
    </w:p>
    <w:p w:rsidR="007116EA" w:rsidRDefault="007116EA" w:rsidP="007116EA">
      <w:pPr>
        <w:pStyle w:val="Normal0"/>
        <w:numPr>
          <w:ilvl w:val="0"/>
          <w:numId w:val="4"/>
        </w:numPr>
        <w:rPr>
          <w:rFonts w:ascii="Times New Roman" w:hAnsi="Times New Roman" w:cs="Times New Roman"/>
        </w:rPr>
      </w:pPr>
      <w:r>
        <w:rPr>
          <w:rFonts w:ascii="Times New Roman" w:hAnsi="Times New Roman" w:cs="Times New Roman"/>
        </w:rPr>
        <w:t xml:space="preserve">Ets DEMAY devis 609 d’un montant TTC de </w:t>
      </w:r>
      <w:r>
        <w:rPr>
          <w:rFonts w:ascii="Times New Roman" w:hAnsi="Times New Roman" w:cs="Times New Roman"/>
        </w:rPr>
        <w:tab/>
      </w:r>
      <w:r>
        <w:rPr>
          <w:rFonts w:ascii="Times New Roman" w:hAnsi="Times New Roman" w:cs="Times New Roman"/>
        </w:rPr>
        <w:tab/>
        <w:t xml:space="preserve">    981.12 €</w:t>
      </w:r>
    </w:p>
    <w:p w:rsidR="00FB5D49" w:rsidRDefault="00FB5D49" w:rsidP="00FB5D49">
      <w:pPr>
        <w:pStyle w:val="Normal0"/>
        <w:rPr>
          <w:rFonts w:ascii="Times New Roman" w:hAnsi="Times New Roman" w:cs="Times New Roman"/>
        </w:rPr>
      </w:pPr>
      <w:r>
        <w:rPr>
          <w:rFonts w:ascii="Times New Roman" w:hAnsi="Times New Roman" w:cs="Times New Roman"/>
        </w:rPr>
        <w:t>Aménagement de la salle (armoire plonge et robinetterie)</w:t>
      </w:r>
    </w:p>
    <w:p w:rsidR="009C4EBD" w:rsidRDefault="009C4EBD" w:rsidP="007116EA">
      <w:pPr>
        <w:pStyle w:val="Normal0"/>
        <w:numPr>
          <w:ilvl w:val="0"/>
          <w:numId w:val="4"/>
        </w:numPr>
        <w:rPr>
          <w:rFonts w:ascii="Times New Roman" w:hAnsi="Times New Roman" w:cs="Times New Roman"/>
        </w:rPr>
      </w:pPr>
      <w:r>
        <w:rPr>
          <w:rFonts w:ascii="Times New Roman" w:hAnsi="Times New Roman" w:cs="Times New Roman"/>
        </w:rPr>
        <w:t xml:space="preserve">Ets HENRI JULIEN devis DEV 035511 d’un montant de </w:t>
      </w:r>
      <w:r>
        <w:rPr>
          <w:rFonts w:ascii="Times New Roman" w:hAnsi="Times New Roman" w:cs="Times New Roman"/>
        </w:rPr>
        <w:tab/>
        <w:t xml:space="preserve"> 2 366.40 €</w:t>
      </w:r>
    </w:p>
    <w:p w:rsidR="00F173ED" w:rsidRDefault="007116EA" w:rsidP="00F173ED">
      <w:pPr>
        <w:pStyle w:val="Normal0"/>
        <w:rPr>
          <w:rFonts w:ascii="Times New Roman" w:hAnsi="Times New Roman" w:cs="Times New Roman"/>
        </w:rPr>
      </w:pPr>
      <w:r>
        <w:rPr>
          <w:rFonts w:ascii="Times New Roman" w:hAnsi="Times New Roman" w:cs="Times New Roman"/>
        </w:rPr>
        <w:t>Création d’un terrain de deux terrains de boules et installation de deux tables pique-nique derrière la salle communale</w:t>
      </w:r>
    </w:p>
    <w:p w:rsidR="00470D68" w:rsidRDefault="00C874BA" w:rsidP="007116EA">
      <w:pPr>
        <w:pStyle w:val="Normal0"/>
        <w:numPr>
          <w:ilvl w:val="0"/>
          <w:numId w:val="4"/>
        </w:numPr>
        <w:rPr>
          <w:rFonts w:ascii="Times New Roman" w:hAnsi="Times New Roman" w:cs="Times New Roman"/>
        </w:rPr>
      </w:pPr>
      <w:r>
        <w:rPr>
          <w:rFonts w:ascii="Times New Roman" w:hAnsi="Times New Roman" w:cs="Times New Roman"/>
        </w:rPr>
        <w:t xml:space="preserve">Ets TOURLIER devis DV4427 d’un montant de </w:t>
      </w:r>
      <w:r>
        <w:rPr>
          <w:rFonts w:ascii="Times New Roman" w:hAnsi="Times New Roman" w:cs="Times New Roman"/>
        </w:rPr>
        <w:tab/>
      </w:r>
      <w:r>
        <w:rPr>
          <w:rFonts w:ascii="Times New Roman" w:hAnsi="Times New Roman" w:cs="Times New Roman"/>
        </w:rPr>
        <w:tab/>
        <w:t>4 065.56 €</w:t>
      </w:r>
    </w:p>
    <w:p w:rsidR="00F173ED" w:rsidRDefault="00470D68" w:rsidP="007116EA">
      <w:pPr>
        <w:pStyle w:val="Normal0"/>
        <w:numPr>
          <w:ilvl w:val="0"/>
          <w:numId w:val="4"/>
        </w:numPr>
        <w:rPr>
          <w:rFonts w:ascii="Times New Roman" w:hAnsi="Times New Roman" w:cs="Times New Roman"/>
        </w:rPr>
      </w:pPr>
      <w:r>
        <w:rPr>
          <w:rFonts w:ascii="Times New Roman" w:hAnsi="Times New Roman" w:cs="Times New Roman"/>
        </w:rPr>
        <w:t>Et</w:t>
      </w:r>
      <w:r w:rsidR="00D56E38">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Manutan</w:t>
      </w:r>
      <w:proofErr w:type="spellEnd"/>
      <w:r>
        <w:rPr>
          <w:rFonts w:ascii="Times New Roman" w:hAnsi="Times New Roman" w:cs="Times New Roman"/>
        </w:rPr>
        <w:t xml:space="preserve"> devis </w:t>
      </w:r>
      <w:r w:rsidR="007D791F">
        <w:rPr>
          <w:rFonts w:ascii="Times New Roman" w:hAnsi="Times New Roman" w:cs="Times New Roman"/>
        </w:rPr>
        <w:t xml:space="preserve"> </w:t>
      </w:r>
      <w:r>
        <w:rPr>
          <w:rFonts w:ascii="Times New Roman" w:hAnsi="Times New Roman" w:cs="Times New Roman"/>
        </w:rPr>
        <w:t>col 230303197 d’un montant TTC de</w:t>
      </w:r>
      <w:r>
        <w:rPr>
          <w:rFonts w:ascii="Times New Roman" w:hAnsi="Times New Roman" w:cs="Times New Roman"/>
        </w:rPr>
        <w:tab/>
      </w:r>
      <w:r w:rsidR="00234A47">
        <w:rPr>
          <w:rFonts w:ascii="Times New Roman" w:hAnsi="Times New Roman" w:cs="Times New Roman"/>
        </w:rPr>
        <w:t>1 692.60</w:t>
      </w:r>
      <w:r w:rsidR="00DA43EB">
        <w:rPr>
          <w:rFonts w:ascii="Times New Roman" w:hAnsi="Times New Roman" w:cs="Times New Roman"/>
        </w:rPr>
        <w:t xml:space="preserve"> €</w:t>
      </w:r>
    </w:p>
    <w:p w:rsidR="00F173ED" w:rsidRPr="00C635FB" w:rsidRDefault="00F173ED" w:rsidP="00F173ED">
      <w:pPr>
        <w:pStyle w:val="Normal0"/>
        <w:rPr>
          <w:rFonts w:ascii="Times New Roman" w:hAnsi="Times New Roman" w:cs="Times New Roman"/>
          <w:sz w:val="16"/>
          <w:szCs w:val="16"/>
        </w:rPr>
      </w:pPr>
    </w:p>
    <w:p w:rsidR="00F173ED" w:rsidRDefault="00F173ED" w:rsidP="00F173ED">
      <w:pPr>
        <w:pStyle w:val="Normal0"/>
        <w:rPr>
          <w:rFonts w:ascii="Times New Roman" w:hAnsi="Times New Roman" w:cs="Times New Roman"/>
        </w:rPr>
      </w:pPr>
      <w:r>
        <w:rPr>
          <w:rFonts w:ascii="Times New Roman" w:hAnsi="Times New Roman" w:cs="Times New Roman"/>
        </w:rPr>
        <w:t>Après en avoir délibéré, le Conseil Municipal décide à l’unanimité de valider tous ces devis et charge le Maire de signer tout document relatif à ces dossiers.</w:t>
      </w:r>
    </w:p>
    <w:p w:rsidR="00F173ED" w:rsidRDefault="00F173ED" w:rsidP="00F173ED">
      <w:pPr>
        <w:pStyle w:val="Normal0"/>
        <w:rPr>
          <w:rFonts w:ascii="Times New Roman" w:hAnsi="Times New Roman" w:cs="Times New Roman"/>
        </w:rPr>
      </w:pPr>
    </w:p>
    <w:p w:rsidR="00F173ED" w:rsidRPr="005D062B" w:rsidRDefault="00F173ED" w:rsidP="00F173ED">
      <w:pPr>
        <w:pStyle w:val="Normal0"/>
        <w:rPr>
          <w:rFonts w:ascii="Times New Roman" w:hAnsi="Times New Roman" w:cs="Times New Roman"/>
          <w:b/>
          <w:u w:val="single"/>
        </w:rPr>
      </w:pPr>
      <w:r w:rsidRPr="005D062B">
        <w:rPr>
          <w:rFonts w:ascii="Times New Roman" w:hAnsi="Times New Roman" w:cs="Times New Roman"/>
          <w:b/>
          <w:u w:val="single"/>
        </w:rPr>
        <w:t>DCE 2021</w:t>
      </w:r>
    </w:p>
    <w:p w:rsidR="00F173ED" w:rsidRPr="00F173ED" w:rsidRDefault="007B5CC2" w:rsidP="00F173ED">
      <w:pPr>
        <w:pStyle w:val="Normal0"/>
        <w:rPr>
          <w:rFonts w:ascii="Times New Roman" w:hAnsi="Times New Roman" w:cs="Times New Roman"/>
        </w:rPr>
      </w:pPr>
      <w:r>
        <w:rPr>
          <w:rFonts w:ascii="Times New Roman" w:hAnsi="Times New Roman" w:cs="Times New Roman"/>
        </w:rPr>
        <w:t xml:space="preserve">Le Maire informe qu’il a rencontré des problèmes de devis pour les travaux qui avaient été affectés pour la DCE 2021.  </w:t>
      </w:r>
      <w:r w:rsidR="00F173ED" w:rsidRPr="00F173ED">
        <w:rPr>
          <w:rFonts w:ascii="Times New Roman" w:hAnsi="Times New Roman" w:cs="Times New Roman"/>
        </w:rPr>
        <w:t xml:space="preserve">Le </w:t>
      </w:r>
      <w:r w:rsidR="004B6139" w:rsidRPr="00F173ED">
        <w:rPr>
          <w:rFonts w:ascii="Times New Roman" w:hAnsi="Times New Roman" w:cs="Times New Roman"/>
        </w:rPr>
        <w:t xml:space="preserve">Maire </w:t>
      </w:r>
      <w:r w:rsidR="004B6139">
        <w:rPr>
          <w:rFonts w:ascii="Times New Roman" w:hAnsi="Times New Roman" w:cs="Times New Roman"/>
        </w:rPr>
        <w:t>propose</w:t>
      </w:r>
      <w:r>
        <w:rPr>
          <w:rFonts w:ascii="Times New Roman" w:hAnsi="Times New Roman" w:cs="Times New Roman"/>
        </w:rPr>
        <w:t xml:space="preserve"> au Conseil d’annuler la délibération de la DCE 2021 prise le </w:t>
      </w:r>
      <w:r>
        <w:rPr>
          <w:rFonts w:ascii="Times New Roman" w:hAnsi="Times New Roman" w:cs="Times New Roman"/>
        </w:rPr>
        <w:lastRenderedPageBreak/>
        <w:t xml:space="preserve">7/12/2021 et invite le conseil </w:t>
      </w:r>
      <w:r w:rsidR="004B6139">
        <w:rPr>
          <w:rFonts w:ascii="Times New Roman" w:hAnsi="Times New Roman" w:cs="Times New Roman"/>
        </w:rPr>
        <w:t>à</w:t>
      </w:r>
      <w:r>
        <w:rPr>
          <w:rFonts w:ascii="Times New Roman" w:hAnsi="Times New Roman" w:cs="Times New Roman"/>
        </w:rPr>
        <w:t xml:space="preserve"> se </w:t>
      </w:r>
      <w:r w:rsidR="004B6139">
        <w:rPr>
          <w:rFonts w:ascii="Times New Roman" w:hAnsi="Times New Roman" w:cs="Times New Roman"/>
        </w:rPr>
        <w:t>prononcer sur</w:t>
      </w:r>
      <w:r>
        <w:rPr>
          <w:rFonts w:ascii="Times New Roman" w:hAnsi="Times New Roman" w:cs="Times New Roman"/>
        </w:rPr>
        <w:t xml:space="preserve"> une nouvelle affectation de la DCE 2021 d’un montant de 5 620.00 €</w:t>
      </w:r>
      <w:r w:rsidR="00F173ED" w:rsidRPr="00F173ED">
        <w:rPr>
          <w:rFonts w:ascii="Times New Roman" w:hAnsi="Times New Roman" w:cs="Times New Roman"/>
        </w:rPr>
        <w:t>.</w:t>
      </w:r>
    </w:p>
    <w:p w:rsidR="007B5CC2" w:rsidRDefault="004B6139" w:rsidP="00F173ED">
      <w:pPr>
        <w:pStyle w:val="Normal0"/>
        <w:rPr>
          <w:rFonts w:ascii="Times New Roman" w:hAnsi="Times New Roman" w:cs="Times New Roman"/>
        </w:rPr>
      </w:pPr>
      <w:r w:rsidRPr="00F173ED">
        <w:rPr>
          <w:rFonts w:ascii="Times New Roman" w:hAnsi="Times New Roman" w:cs="Times New Roman"/>
        </w:rPr>
        <w:t>Le</w:t>
      </w:r>
      <w:r w:rsidR="00F173ED" w:rsidRPr="00F173ED">
        <w:rPr>
          <w:rFonts w:ascii="Times New Roman" w:hAnsi="Times New Roman" w:cs="Times New Roman"/>
        </w:rPr>
        <w:t xml:space="preserve"> Conseil Municipal après en avoir délibéré, décide à l’unanimité</w:t>
      </w:r>
      <w:r w:rsidR="007B5CC2">
        <w:rPr>
          <w:rFonts w:ascii="Times New Roman" w:hAnsi="Times New Roman" w:cs="Times New Roman"/>
        </w:rPr>
        <w:t xml:space="preserve"> : </w:t>
      </w:r>
    </w:p>
    <w:p w:rsidR="007B5CC2" w:rsidRDefault="004B6139" w:rsidP="007B5CC2">
      <w:pPr>
        <w:pStyle w:val="Normal0"/>
        <w:numPr>
          <w:ilvl w:val="0"/>
          <w:numId w:val="3"/>
        </w:numPr>
        <w:rPr>
          <w:rFonts w:ascii="Times New Roman" w:hAnsi="Times New Roman" w:cs="Times New Roman"/>
        </w:rPr>
      </w:pPr>
      <w:r>
        <w:rPr>
          <w:rFonts w:ascii="Times New Roman" w:hAnsi="Times New Roman" w:cs="Times New Roman"/>
        </w:rPr>
        <w:t>D’annuler</w:t>
      </w:r>
      <w:r w:rsidR="007B5CC2">
        <w:rPr>
          <w:rFonts w:ascii="Times New Roman" w:hAnsi="Times New Roman" w:cs="Times New Roman"/>
        </w:rPr>
        <w:t xml:space="preserve"> la délibération du 7/12/2021 relatif à l’affectation de la DCE 2021</w:t>
      </w:r>
    </w:p>
    <w:p w:rsidR="00F173ED" w:rsidRPr="00F173ED" w:rsidRDefault="007B5CC2" w:rsidP="007B5CC2">
      <w:pPr>
        <w:pStyle w:val="Normal0"/>
        <w:numPr>
          <w:ilvl w:val="0"/>
          <w:numId w:val="3"/>
        </w:numPr>
        <w:rPr>
          <w:rFonts w:ascii="Times New Roman" w:hAnsi="Times New Roman" w:cs="Times New Roman"/>
        </w:rPr>
      </w:pPr>
      <w:r>
        <w:rPr>
          <w:rFonts w:ascii="Times New Roman" w:hAnsi="Times New Roman" w:cs="Times New Roman"/>
        </w:rPr>
        <w:t>D’affecter</w:t>
      </w:r>
      <w:r w:rsidR="00F173ED" w:rsidRPr="00F173ED">
        <w:rPr>
          <w:rFonts w:ascii="Times New Roman" w:hAnsi="Times New Roman" w:cs="Times New Roman"/>
        </w:rPr>
        <w:t xml:space="preserve"> la DCE 2021 </w:t>
      </w:r>
      <w:r>
        <w:rPr>
          <w:rFonts w:ascii="Times New Roman" w:hAnsi="Times New Roman" w:cs="Times New Roman"/>
        </w:rPr>
        <w:t>sur les o</w:t>
      </w:r>
      <w:r w:rsidR="00F173ED" w:rsidRPr="00F173ED">
        <w:rPr>
          <w:rFonts w:ascii="Times New Roman" w:hAnsi="Times New Roman" w:cs="Times New Roman"/>
        </w:rPr>
        <w:t>pération</w:t>
      </w:r>
      <w:r>
        <w:rPr>
          <w:rFonts w:ascii="Times New Roman" w:hAnsi="Times New Roman" w:cs="Times New Roman"/>
        </w:rPr>
        <w:t>s</w:t>
      </w:r>
      <w:r w:rsidR="00F173ED" w:rsidRPr="00F173ED">
        <w:rPr>
          <w:rFonts w:ascii="Times New Roman" w:hAnsi="Times New Roman" w:cs="Times New Roman"/>
        </w:rPr>
        <w:t xml:space="preserve"> suivante</w:t>
      </w:r>
      <w:r>
        <w:rPr>
          <w:rFonts w:ascii="Times New Roman" w:hAnsi="Times New Roman" w:cs="Times New Roman"/>
        </w:rPr>
        <w:t>s</w:t>
      </w:r>
      <w:r w:rsidR="00F173ED" w:rsidRPr="00F173ED">
        <w:rPr>
          <w:rFonts w:ascii="Times New Roman" w:hAnsi="Times New Roman" w:cs="Times New Roman"/>
        </w:rPr>
        <w:t xml:space="preserve"> :</w:t>
      </w:r>
    </w:p>
    <w:p w:rsidR="00F173ED" w:rsidRPr="00F173ED" w:rsidRDefault="007B5CC2" w:rsidP="007B5CC2">
      <w:pPr>
        <w:pStyle w:val="Normal0"/>
        <w:ind w:left="720"/>
        <w:rPr>
          <w:rFonts w:ascii="Times New Roman" w:hAnsi="Times New Roman" w:cs="Times New Roman"/>
        </w:rPr>
      </w:pPr>
      <w:r>
        <w:rPr>
          <w:rFonts w:ascii="Times New Roman" w:hAnsi="Times New Roman" w:cs="Times New Roman"/>
        </w:rPr>
        <w:t>*</w:t>
      </w:r>
      <w:r w:rsidR="000C6E7E">
        <w:rPr>
          <w:rFonts w:ascii="Times New Roman" w:hAnsi="Times New Roman" w:cs="Times New Roman"/>
        </w:rPr>
        <w:t>Aménagement de la cuisine et</w:t>
      </w:r>
      <w:r w:rsidR="001E6E23">
        <w:rPr>
          <w:rFonts w:ascii="Times New Roman" w:hAnsi="Times New Roman" w:cs="Times New Roman"/>
        </w:rPr>
        <w:t xml:space="preserve"> achat</w:t>
      </w:r>
      <w:r>
        <w:rPr>
          <w:rFonts w:ascii="Times New Roman" w:hAnsi="Times New Roman" w:cs="Times New Roman"/>
        </w:rPr>
        <w:t xml:space="preserve"> de tables </w:t>
      </w:r>
      <w:r w:rsidR="000C6E7E">
        <w:rPr>
          <w:rFonts w:ascii="Times New Roman" w:hAnsi="Times New Roman" w:cs="Times New Roman"/>
        </w:rPr>
        <w:t>pour la salle communale</w:t>
      </w:r>
      <w:r w:rsidR="00DA43EB">
        <w:rPr>
          <w:rFonts w:ascii="Times New Roman" w:hAnsi="Times New Roman" w:cs="Times New Roman"/>
        </w:rPr>
        <w:t>, création de deux terrains de boules et tables de pique-nique</w:t>
      </w:r>
    </w:p>
    <w:p w:rsidR="00F173ED" w:rsidRDefault="00F173ED" w:rsidP="00F173ED">
      <w:pPr>
        <w:pStyle w:val="Normal0"/>
        <w:rPr>
          <w:rFonts w:ascii="Times New Roman" w:hAnsi="Times New Roman" w:cs="Times New Roman"/>
        </w:rPr>
      </w:pPr>
      <w:r w:rsidRPr="00F173ED">
        <w:rPr>
          <w:rFonts w:ascii="Times New Roman" w:hAnsi="Times New Roman" w:cs="Times New Roman"/>
        </w:rPr>
        <w:t>Il charge le Maire de signer tout document relatif à ce dossier.</w:t>
      </w:r>
    </w:p>
    <w:p w:rsidR="0095084A" w:rsidRDefault="0095084A" w:rsidP="00F173ED">
      <w:pPr>
        <w:pStyle w:val="Normal0"/>
        <w:rPr>
          <w:rFonts w:ascii="Times New Roman" w:hAnsi="Times New Roman" w:cs="Times New Roman"/>
        </w:rPr>
      </w:pPr>
    </w:p>
    <w:p w:rsidR="00F173ED" w:rsidRPr="005D062B" w:rsidRDefault="00F173ED" w:rsidP="00F173ED">
      <w:pPr>
        <w:pStyle w:val="Normal0"/>
        <w:rPr>
          <w:rFonts w:ascii="Times New Roman" w:hAnsi="Times New Roman" w:cs="Times New Roman"/>
          <w:b/>
          <w:u w:val="single"/>
        </w:rPr>
      </w:pPr>
      <w:r w:rsidRPr="005D062B">
        <w:rPr>
          <w:rFonts w:ascii="Times New Roman" w:hAnsi="Times New Roman" w:cs="Times New Roman"/>
          <w:b/>
          <w:u w:val="single"/>
        </w:rPr>
        <w:t>DCE 2022</w:t>
      </w:r>
    </w:p>
    <w:p w:rsidR="007B5CC2" w:rsidRPr="007B5CC2" w:rsidRDefault="007B5CC2" w:rsidP="007B5CC2">
      <w:pPr>
        <w:pStyle w:val="Normal0"/>
        <w:rPr>
          <w:rFonts w:ascii="Times New Roman" w:hAnsi="Times New Roman" w:cs="Times New Roman"/>
        </w:rPr>
      </w:pPr>
      <w:r w:rsidRPr="007B5CC2">
        <w:rPr>
          <w:rFonts w:ascii="Times New Roman" w:hAnsi="Times New Roman" w:cs="Times New Roman"/>
        </w:rPr>
        <w:t>Le Maire donne lecture du courrier relatif à l’attribution de la DCE 202</w:t>
      </w:r>
      <w:r>
        <w:rPr>
          <w:rFonts w:ascii="Times New Roman" w:hAnsi="Times New Roman" w:cs="Times New Roman"/>
        </w:rPr>
        <w:t>2</w:t>
      </w:r>
      <w:r w:rsidRPr="007B5CC2">
        <w:rPr>
          <w:rFonts w:ascii="Times New Roman" w:hAnsi="Times New Roman" w:cs="Times New Roman"/>
        </w:rPr>
        <w:t xml:space="preserve"> d’un montant de 5 620.00 € qui a été allouée à la commune. Les Conseillers départementaux souhaitent connaître son affectation.</w:t>
      </w:r>
    </w:p>
    <w:p w:rsidR="007B5CC2" w:rsidRPr="007B5CC2" w:rsidRDefault="007B5CC2" w:rsidP="007B5CC2">
      <w:pPr>
        <w:pStyle w:val="Normal0"/>
        <w:rPr>
          <w:rFonts w:ascii="Times New Roman" w:hAnsi="Times New Roman" w:cs="Times New Roman"/>
        </w:rPr>
      </w:pPr>
      <w:r w:rsidRPr="007B5CC2">
        <w:rPr>
          <w:rFonts w:ascii="Times New Roman" w:hAnsi="Times New Roman" w:cs="Times New Roman"/>
        </w:rPr>
        <w:t>Afin de répondre à cette demande, le Conseil Municipal après en avoir délibéré, décide à l’</w:t>
      </w:r>
      <w:r>
        <w:rPr>
          <w:rFonts w:ascii="Times New Roman" w:hAnsi="Times New Roman" w:cs="Times New Roman"/>
        </w:rPr>
        <w:t xml:space="preserve">unanimité d’affecter la DCE 2022 à </w:t>
      </w:r>
      <w:r w:rsidRPr="007B5CC2">
        <w:rPr>
          <w:rFonts w:ascii="Times New Roman" w:hAnsi="Times New Roman" w:cs="Times New Roman"/>
        </w:rPr>
        <w:t>l’opération suivante :</w:t>
      </w:r>
    </w:p>
    <w:p w:rsidR="007B5CC2" w:rsidRPr="007B5CC2" w:rsidRDefault="004B6139" w:rsidP="001E6E23">
      <w:pPr>
        <w:pStyle w:val="Normal0"/>
        <w:numPr>
          <w:ilvl w:val="0"/>
          <w:numId w:val="3"/>
        </w:numPr>
        <w:rPr>
          <w:rFonts w:ascii="Times New Roman" w:hAnsi="Times New Roman" w:cs="Times New Roman"/>
        </w:rPr>
      </w:pPr>
      <w:r>
        <w:rPr>
          <w:rFonts w:ascii="Times New Roman" w:hAnsi="Times New Roman" w:cs="Times New Roman"/>
        </w:rPr>
        <w:t>Achat</w:t>
      </w:r>
      <w:r w:rsidR="001E6E23">
        <w:rPr>
          <w:rFonts w:ascii="Times New Roman" w:hAnsi="Times New Roman" w:cs="Times New Roman"/>
        </w:rPr>
        <w:t xml:space="preserve"> d’un véhicule</w:t>
      </w:r>
      <w:r w:rsidR="0058136F">
        <w:rPr>
          <w:rFonts w:ascii="Times New Roman" w:hAnsi="Times New Roman" w:cs="Times New Roman"/>
        </w:rPr>
        <w:t xml:space="preserve"> utilitaire</w:t>
      </w:r>
    </w:p>
    <w:p w:rsidR="007B5CC2" w:rsidRDefault="007B5CC2" w:rsidP="007B5CC2">
      <w:pPr>
        <w:pStyle w:val="Normal0"/>
        <w:rPr>
          <w:rFonts w:ascii="Times New Roman" w:hAnsi="Times New Roman" w:cs="Times New Roman"/>
        </w:rPr>
      </w:pPr>
      <w:r w:rsidRPr="007B5CC2">
        <w:rPr>
          <w:rFonts w:ascii="Times New Roman" w:hAnsi="Times New Roman" w:cs="Times New Roman"/>
        </w:rPr>
        <w:t>Il charge le Maire de signer tout document relatif à ce dossier.</w:t>
      </w:r>
    </w:p>
    <w:p w:rsidR="00F173ED" w:rsidRPr="00C635FB" w:rsidRDefault="00F173ED" w:rsidP="00F173ED">
      <w:pPr>
        <w:pStyle w:val="Normal0"/>
        <w:rPr>
          <w:rFonts w:ascii="Times New Roman" w:hAnsi="Times New Roman" w:cs="Times New Roman"/>
          <w:sz w:val="16"/>
          <w:szCs w:val="16"/>
        </w:rPr>
      </w:pPr>
    </w:p>
    <w:p w:rsidR="00F173ED" w:rsidRPr="005D062B" w:rsidRDefault="00F173ED" w:rsidP="00F173ED">
      <w:pPr>
        <w:pStyle w:val="Normal0"/>
        <w:rPr>
          <w:rFonts w:ascii="Times New Roman" w:hAnsi="Times New Roman" w:cs="Times New Roman"/>
          <w:b/>
          <w:u w:val="single"/>
        </w:rPr>
      </w:pPr>
      <w:r w:rsidRPr="005D062B">
        <w:rPr>
          <w:rFonts w:ascii="Times New Roman" w:hAnsi="Times New Roman" w:cs="Times New Roman"/>
          <w:b/>
          <w:u w:val="single"/>
        </w:rPr>
        <w:t>Fonds de concours 2023</w:t>
      </w:r>
    </w:p>
    <w:p w:rsidR="001E6E23" w:rsidRPr="00F0350D" w:rsidRDefault="001E6E23" w:rsidP="001E6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b/>
          <w:color w:val="000000"/>
        </w:rPr>
      </w:pPr>
      <w:r w:rsidRPr="00F0350D">
        <w:rPr>
          <w:rFonts w:cstheme="minorHAnsi"/>
          <w:b/>
          <w:color w:val="000000"/>
        </w:rPr>
        <w:t xml:space="preserve">Travaux de </w:t>
      </w:r>
      <w:r>
        <w:rPr>
          <w:rFonts w:cstheme="minorHAnsi"/>
          <w:b/>
          <w:color w:val="000000"/>
        </w:rPr>
        <w:t>réfection de la salle communale</w:t>
      </w:r>
      <w:r w:rsidRPr="00F0350D">
        <w:rPr>
          <w:rFonts w:cstheme="minorHAnsi"/>
          <w:b/>
          <w:color w:val="000000"/>
        </w:rPr>
        <w:t xml:space="preserve"> - demande de fonds de concours auprès de la CCSN (Communauté de Communes du Sud Nivernais).</w:t>
      </w:r>
    </w:p>
    <w:p w:rsidR="001E6E23" w:rsidRPr="00E01A91" w:rsidRDefault="001E6E23" w:rsidP="001E6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color w:val="000000"/>
        </w:rPr>
      </w:pPr>
      <w:r w:rsidRPr="00E01A91">
        <w:rPr>
          <w:rFonts w:cstheme="minorHAnsi"/>
          <w:color w:val="000000"/>
        </w:rPr>
        <w:t xml:space="preserve">Le Maire </w:t>
      </w:r>
      <w:r>
        <w:rPr>
          <w:rFonts w:cstheme="minorHAnsi"/>
          <w:color w:val="000000"/>
        </w:rPr>
        <w:t>liste les travaux de réfection de la salle communale et invite le Conseil municipal à se prononcer sur le plan de financement pour la demande de fonds de concours 2023 auprès de la CCSN</w:t>
      </w:r>
    </w:p>
    <w:p w:rsidR="001E6E23" w:rsidRPr="00A9709A" w:rsidRDefault="001E6E23" w:rsidP="001E6E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rsidR="001E6E23" w:rsidRPr="00A9709A" w:rsidRDefault="001E6E23" w:rsidP="001E6E23">
      <w:pPr>
        <w:widowControl w:val="0"/>
        <w:autoSpaceDE w:val="0"/>
        <w:autoSpaceDN w:val="0"/>
        <w:adjustRightInd w:val="0"/>
        <w:spacing w:after="0" w:line="240" w:lineRule="auto"/>
        <w:rPr>
          <w:rFonts w:cstheme="minorHAnsi"/>
        </w:rPr>
      </w:pPr>
      <w:r w:rsidRPr="00A9709A">
        <w:rPr>
          <w:rFonts w:cstheme="minorHAnsi"/>
        </w:rPr>
        <w:t xml:space="preserve">Après l’étude des devis reçus en mairie, le Conseil municipal décide à l’unanimité de présenter un dossier de demande de fonds de concours auprès de la CCSN pour la </w:t>
      </w:r>
      <w:r>
        <w:rPr>
          <w:rFonts w:cstheme="minorHAnsi"/>
        </w:rPr>
        <w:t>réfection de la salle communale</w:t>
      </w:r>
      <w:r w:rsidRPr="00A9709A">
        <w:rPr>
          <w:rFonts w:cstheme="minorHAnsi"/>
        </w:rPr>
        <w:t xml:space="preserve">. Il charge le </w:t>
      </w:r>
      <w:r w:rsidR="00C32CDA">
        <w:rPr>
          <w:rFonts w:cstheme="minorHAnsi"/>
        </w:rPr>
        <w:t>M</w:t>
      </w:r>
      <w:r w:rsidRPr="00A9709A">
        <w:rPr>
          <w:rFonts w:cstheme="minorHAnsi"/>
        </w:rPr>
        <w:t>aire de présenter et signer tout document relatif à cette demande et valide le plan de financement suivant :</w:t>
      </w:r>
    </w:p>
    <w:tbl>
      <w:tblPr>
        <w:tblW w:w="7920" w:type="dxa"/>
        <w:tblCellMar>
          <w:left w:w="70" w:type="dxa"/>
          <w:right w:w="70" w:type="dxa"/>
        </w:tblCellMar>
        <w:tblLook w:val="04A0"/>
      </w:tblPr>
      <w:tblGrid>
        <w:gridCol w:w="1380"/>
        <w:gridCol w:w="1660"/>
        <w:gridCol w:w="1300"/>
        <w:gridCol w:w="2320"/>
        <w:gridCol w:w="1260"/>
      </w:tblGrid>
      <w:tr w:rsidR="001E6E23" w:rsidRPr="00930B97" w:rsidTr="00C32CDA">
        <w:trPr>
          <w:trHeight w:val="300"/>
        </w:trPr>
        <w:tc>
          <w:tcPr>
            <w:tcW w:w="1380" w:type="dxa"/>
            <w:tcBorders>
              <w:top w:val="nil"/>
              <w:left w:val="nil"/>
              <w:bottom w:val="nil"/>
              <w:right w:val="nil"/>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r w:rsidRPr="00930B97">
              <w:rPr>
                <w:rFonts w:ascii="Calibri" w:eastAsia="Times New Roman" w:hAnsi="Calibri" w:cs="Calibri"/>
                <w:color w:val="000000"/>
                <w:lang w:eastAsia="fr-FR"/>
              </w:rPr>
              <w:t>Dépenses</w:t>
            </w:r>
          </w:p>
        </w:tc>
        <w:tc>
          <w:tcPr>
            <w:tcW w:w="1660" w:type="dxa"/>
            <w:tcBorders>
              <w:top w:val="nil"/>
              <w:left w:val="nil"/>
              <w:bottom w:val="nil"/>
              <w:right w:val="nil"/>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p>
        </w:tc>
        <w:tc>
          <w:tcPr>
            <w:tcW w:w="1300" w:type="dxa"/>
            <w:tcBorders>
              <w:top w:val="nil"/>
              <w:left w:val="nil"/>
              <w:bottom w:val="nil"/>
              <w:right w:val="nil"/>
            </w:tcBorders>
            <w:shd w:val="clear" w:color="auto" w:fill="auto"/>
            <w:noWrap/>
            <w:vAlign w:val="bottom"/>
            <w:hideMark/>
          </w:tcPr>
          <w:p w:rsidR="001E6E23" w:rsidRPr="00930B97" w:rsidRDefault="001E6E23" w:rsidP="00C32CDA">
            <w:pPr>
              <w:spacing w:after="0" w:line="240" w:lineRule="auto"/>
              <w:rPr>
                <w:rFonts w:ascii="Times New Roman" w:eastAsia="Times New Roman" w:hAnsi="Times New Roman" w:cs="Times New Roman"/>
                <w:sz w:val="20"/>
                <w:szCs w:val="20"/>
                <w:lang w:eastAsia="fr-FR"/>
              </w:rPr>
            </w:pPr>
          </w:p>
        </w:tc>
        <w:tc>
          <w:tcPr>
            <w:tcW w:w="2320" w:type="dxa"/>
            <w:tcBorders>
              <w:top w:val="nil"/>
              <w:left w:val="nil"/>
              <w:bottom w:val="nil"/>
              <w:right w:val="nil"/>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r w:rsidRPr="00930B97">
              <w:rPr>
                <w:rFonts w:ascii="Calibri" w:eastAsia="Times New Roman" w:hAnsi="Calibri" w:cs="Calibri"/>
                <w:color w:val="000000"/>
                <w:lang w:eastAsia="fr-FR"/>
              </w:rPr>
              <w:t>recettes</w:t>
            </w:r>
          </w:p>
        </w:tc>
        <w:tc>
          <w:tcPr>
            <w:tcW w:w="1260" w:type="dxa"/>
            <w:tcBorders>
              <w:top w:val="nil"/>
              <w:left w:val="nil"/>
              <w:bottom w:val="nil"/>
              <w:right w:val="nil"/>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p>
        </w:tc>
      </w:tr>
      <w:tr w:rsidR="001E6E23" w:rsidRPr="00930B97" w:rsidTr="001E6E2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E23" w:rsidRPr="00930B97" w:rsidRDefault="001E6E23"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Ets PONSOT</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E6E23" w:rsidRPr="00930B97" w:rsidRDefault="001E6E23"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Réfection intérieure salle</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E6E23" w:rsidRPr="00930B97" w:rsidRDefault="00A114AF" w:rsidP="000C6E7E">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6 514.89</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E6E23" w:rsidRPr="00930B97" w:rsidRDefault="001E6E23" w:rsidP="001E6E23">
            <w:pPr>
              <w:spacing w:after="0" w:line="240" w:lineRule="auto"/>
              <w:rPr>
                <w:rFonts w:ascii="Calibri" w:eastAsia="Times New Roman" w:hAnsi="Calibri" w:cs="Calibri"/>
                <w:color w:val="000000"/>
                <w:lang w:eastAsia="fr-FR"/>
              </w:rPr>
            </w:pPr>
            <w:r w:rsidRPr="00930B97">
              <w:rPr>
                <w:rFonts w:ascii="Calibri" w:eastAsia="Times New Roman" w:hAnsi="Calibri" w:cs="Calibri"/>
                <w:color w:val="000000"/>
                <w:lang w:eastAsia="fr-FR"/>
              </w:rPr>
              <w:t>Fonds de concours 202</w:t>
            </w:r>
            <w:r>
              <w:rPr>
                <w:rFonts w:ascii="Calibri" w:eastAsia="Times New Roman" w:hAnsi="Calibri" w:cs="Calibri"/>
                <w:color w:val="000000"/>
                <w:lang w:eastAsia="fr-FR"/>
              </w:rPr>
              <w:t>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6E23" w:rsidRPr="00930B97" w:rsidRDefault="001E6E23" w:rsidP="00505A6D">
            <w:pPr>
              <w:spacing w:after="0" w:line="240" w:lineRule="auto"/>
              <w:jc w:val="right"/>
              <w:rPr>
                <w:rFonts w:ascii="Calibri" w:eastAsia="Times New Roman" w:hAnsi="Calibri" w:cs="Calibri"/>
                <w:color w:val="000000"/>
                <w:lang w:eastAsia="fr-FR"/>
              </w:rPr>
            </w:pPr>
            <w:r w:rsidRPr="00930B97">
              <w:rPr>
                <w:rFonts w:ascii="Calibri" w:eastAsia="Times New Roman" w:hAnsi="Calibri" w:cs="Calibri"/>
                <w:color w:val="000000"/>
                <w:lang w:eastAsia="fr-FR"/>
              </w:rPr>
              <w:t xml:space="preserve">    </w:t>
            </w:r>
            <w:r w:rsidR="004B6139">
              <w:rPr>
                <w:rFonts w:ascii="Calibri" w:eastAsia="Times New Roman" w:hAnsi="Calibri" w:cs="Calibri"/>
                <w:color w:val="000000"/>
                <w:lang w:eastAsia="fr-FR"/>
              </w:rPr>
              <w:t>10</w:t>
            </w:r>
            <w:r w:rsidR="00A114AF">
              <w:rPr>
                <w:rFonts w:ascii="Calibri" w:eastAsia="Times New Roman" w:hAnsi="Calibri" w:cs="Calibri"/>
                <w:color w:val="000000"/>
                <w:lang w:eastAsia="fr-FR"/>
              </w:rPr>
              <w:t> </w:t>
            </w:r>
            <w:r w:rsidR="000C6E7E">
              <w:rPr>
                <w:rFonts w:ascii="Calibri" w:eastAsia="Times New Roman" w:hAnsi="Calibri" w:cs="Calibri"/>
                <w:color w:val="000000"/>
                <w:lang w:eastAsia="fr-FR"/>
              </w:rPr>
              <w:t>6</w:t>
            </w:r>
            <w:r w:rsidR="00A114AF">
              <w:rPr>
                <w:rFonts w:ascii="Calibri" w:eastAsia="Times New Roman" w:hAnsi="Calibri" w:cs="Calibri"/>
                <w:color w:val="000000"/>
                <w:lang w:eastAsia="fr-FR"/>
              </w:rPr>
              <w:t>1</w:t>
            </w:r>
            <w:r w:rsidR="00505A6D">
              <w:rPr>
                <w:rFonts w:ascii="Calibri" w:eastAsia="Times New Roman" w:hAnsi="Calibri" w:cs="Calibri"/>
                <w:color w:val="000000"/>
                <w:lang w:eastAsia="fr-FR"/>
              </w:rPr>
              <w:t>8</w:t>
            </w:r>
            <w:r w:rsidR="00A114AF">
              <w:rPr>
                <w:rFonts w:ascii="Calibri" w:eastAsia="Times New Roman" w:hAnsi="Calibri" w:cs="Calibri"/>
                <w:color w:val="000000"/>
                <w:lang w:eastAsia="fr-FR"/>
              </w:rPr>
              <w:t>.75</w:t>
            </w:r>
            <w:r w:rsidRPr="00930B97">
              <w:rPr>
                <w:rFonts w:ascii="Calibri" w:eastAsia="Times New Roman" w:hAnsi="Calibri" w:cs="Calibri"/>
                <w:color w:val="000000"/>
                <w:lang w:eastAsia="fr-FR"/>
              </w:rPr>
              <w:t xml:space="preserve">   </w:t>
            </w:r>
          </w:p>
        </w:tc>
      </w:tr>
      <w:tr w:rsidR="000C6E7E" w:rsidRPr="00930B97" w:rsidTr="001E6E2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rsidR="000C6E7E" w:rsidRDefault="000C6E7E"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ETS Demay</w:t>
            </w:r>
          </w:p>
        </w:tc>
        <w:tc>
          <w:tcPr>
            <w:tcW w:w="1660" w:type="dxa"/>
            <w:tcBorders>
              <w:top w:val="nil"/>
              <w:left w:val="nil"/>
              <w:bottom w:val="single" w:sz="4" w:space="0" w:color="auto"/>
              <w:right w:val="single" w:sz="4" w:space="0" w:color="auto"/>
            </w:tcBorders>
            <w:shd w:val="clear" w:color="auto" w:fill="auto"/>
            <w:noWrap/>
            <w:vAlign w:val="bottom"/>
          </w:tcPr>
          <w:p w:rsidR="000C6E7E" w:rsidRDefault="000C6E7E"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VMC salle</w:t>
            </w:r>
          </w:p>
        </w:tc>
        <w:tc>
          <w:tcPr>
            <w:tcW w:w="1300" w:type="dxa"/>
            <w:tcBorders>
              <w:top w:val="nil"/>
              <w:left w:val="nil"/>
              <w:bottom w:val="single" w:sz="4" w:space="0" w:color="auto"/>
              <w:right w:val="single" w:sz="4" w:space="0" w:color="auto"/>
            </w:tcBorders>
            <w:shd w:val="clear" w:color="auto" w:fill="auto"/>
            <w:noWrap/>
            <w:vAlign w:val="bottom"/>
          </w:tcPr>
          <w:p w:rsidR="000C6E7E" w:rsidRDefault="000C6E7E" w:rsidP="000C6E7E">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817.60</w:t>
            </w:r>
          </w:p>
        </w:tc>
        <w:tc>
          <w:tcPr>
            <w:tcW w:w="2320" w:type="dxa"/>
            <w:tcBorders>
              <w:top w:val="nil"/>
              <w:left w:val="nil"/>
              <w:bottom w:val="single" w:sz="4" w:space="0" w:color="auto"/>
              <w:right w:val="single" w:sz="4" w:space="0" w:color="auto"/>
            </w:tcBorders>
            <w:shd w:val="clear" w:color="auto" w:fill="auto"/>
            <w:noWrap/>
            <w:vAlign w:val="bottom"/>
          </w:tcPr>
          <w:p w:rsidR="000C6E7E" w:rsidRPr="00930B97" w:rsidRDefault="000C6E7E" w:rsidP="00C32CDA">
            <w:pPr>
              <w:spacing w:after="0" w:line="240" w:lineRule="auto"/>
              <w:rPr>
                <w:rFonts w:ascii="Calibri" w:eastAsia="Times New Roman" w:hAnsi="Calibri" w:cs="Calibri"/>
                <w:color w:val="000000"/>
                <w:lang w:eastAsia="fr-FR"/>
              </w:rPr>
            </w:pPr>
          </w:p>
        </w:tc>
        <w:tc>
          <w:tcPr>
            <w:tcW w:w="1260" w:type="dxa"/>
            <w:tcBorders>
              <w:top w:val="nil"/>
              <w:left w:val="nil"/>
              <w:bottom w:val="single" w:sz="4" w:space="0" w:color="auto"/>
              <w:right w:val="single" w:sz="4" w:space="0" w:color="auto"/>
            </w:tcBorders>
            <w:shd w:val="clear" w:color="auto" w:fill="auto"/>
            <w:noWrap/>
            <w:vAlign w:val="bottom"/>
          </w:tcPr>
          <w:p w:rsidR="000C6E7E" w:rsidRPr="00930B97" w:rsidRDefault="000C6E7E" w:rsidP="000C6E7E">
            <w:pPr>
              <w:spacing w:after="0" w:line="240" w:lineRule="auto"/>
              <w:jc w:val="right"/>
              <w:rPr>
                <w:rFonts w:ascii="Calibri" w:eastAsia="Times New Roman" w:hAnsi="Calibri" w:cs="Calibri"/>
                <w:color w:val="000000"/>
                <w:lang w:eastAsia="fr-FR"/>
              </w:rPr>
            </w:pPr>
          </w:p>
        </w:tc>
      </w:tr>
      <w:tr w:rsidR="001E6E23" w:rsidRPr="00930B97" w:rsidTr="001E6E2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E6E23" w:rsidRPr="00930B97" w:rsidRDefault="004B6139"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Ets LAGOUTTE</w:t>
            </w:r>
          </w:p>
        </w:tc>
        <w:tc>
          <w:tcPr>
            <w:tcW w:w="1660" w:type="dxa"/>
            <w:tcBorders>
              <w:top w:val="nil"/>
              <w:left w:val="nil"/>
              <w:bottom w:val="single" w:sz="4" w:space="0" w:color="auto"/>
              <w:right w:val="single" w:sz="4" w:space="0" w:color="auto"/>
            </w:tcBorders>
            <w:shd w:val="clear" w:color="auto" w:fill="auto"/>
            <w:noWrap/>
            <w:vAlign w:val="bottom"/>
          </w:tcPr>
          <w:p w:rsidR="001E6E23" w:rsidRPr="00930B97" w:rsidRDefault="001E6E23"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Remplacement des portes extérieures</w:t>
            </w:r>
          </w:p>
        </w:tc>
        <w:tc>
          <w:tcPr>
            <w:tcW w:w="1300" w:type="dxa"/>
            <w:tcBorders>
              <w:top w:val="nil"/>
              <w:left w:val="nil"/>
              <w:bottom w:val="single" w:sz="4" w:space="0" w:color="auto"/>
              <w:right w:val="single" w:sz="4" w:space="0" w:color="auto"/>
            </w:tcBorders>
            <w:shd w:val="clear" w:color="auto" w:fill="auto"/>
            <w:noWrap/>
            <w:vAlign w:val="bottom"/>
          </w:tcPr>
          <w:p w:rsidR="001E6E23" w:rsidRPr="00930B97" w:rsidRDefault="004B6139" w:rsidP="000C6E7E">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13 905.00</w:t>
            </w:r>
          </w:p>
        </w:tc>
        <w:tc>
          <w:tcPr>
            <w:tcW w:w="2320" w:type="dxa"/>
            <w:tcBorders>
              <w:top w:val="nil"/>
              <w:left w:val="nil"/>
              <w:bottom w:val="single" w:sz="4" w:space="0" w:color="auto"/>
              <w:right w:val="single" w:sz="4" w:space="0" w:color="auto"/>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r w:rsidRPr="00930B97">
              <w:rPr>
                <w:rFonts w:ascii="Calibri" w:eastAsia="Times New Roman" w:hAnsi="Calibri" w:cs="Calibri"/>
                <w:color w:val="000000"/>
                <w:lang w:eastAsia="fr-FR"/>
              </w:rPr>
              <w:t>autofinancement</w:t>
            </w:r>
          </w:p>
        </w:tc>
        <w:tc>
          <w:tcPr>
            <w:tcW w:w="1260" w:type="dxa"/>
            <w:tcBorders>
              <w:top w:val="nil"/>
              <w:left w:val="nil"/>
              <w:bottom w:val="single" w:sz="4" w:space="0" w:color="auto"/>
              <w:right w:val="single" w:sz="4" w:space="0" w:color="auto"/>
            </w:tcBorders>
            <w:shd w:val="clear" w:color="auto" w:fill="auto"/>
            <w:noWrap/>
            <w:vAlign w:val="bottom"/>
            <w:hideMark/>
          </w:tcPr>
          <w:p w:rsidR="001E6E23" w:rsidRPr="00930B97" w:rsidRDefault="001E6E23" w:rsidP="00A114AF">
            <w:pPr>
              <w:spacing w:after="0" w:line="240" w:lineRule="auto"/>
              <w:jc w:val="right"/>
              <w:rPr>
                <w:rFonts w:ascii="Calibri" w:eastAsia="Times New Roman" w:hAnsi="Calibri" w:cs="Calibri"/>
                <w:color w:val="000000"/>
                <w:lang w:eastAsia="fr-FR"/>
              </w:rPr>
            </w:pPr>
            <w:r w:rsidRPr="00930B97">
              <w:rPr>
                <w:rFonts w:ascii="Calibri" w:eastAsia="Times New Roman" w:hAnsi="Calibri" w:cs="Calibri"/>
                <w:color w:val="000000"/>
                <w:lang w:eastAsia="fr-FR"/>
              </w:rPr>
              <w:t xml:space="preserve">  </w:t>
            </w:r>
            <w:r w:rsidR="004B6139">
              <w:rPr>
                <w:rFonts w:ascii="Calibri" w:eastAsia="Times New Roman" w:hAnsi="Calibri" w:cs="Calibri"/>
                <w:color w:val="000000"/>
                <w:lang w:eastAsia="fr-FR"/>
              </w:rPr>
              <w:t>10</w:t>
            </w:r>
            <w:r w:rsidR="00A114AF">
              <w:rPr>
                <w:rFonts w:ascii="Calibri" w:eastAsia="Times New Roman" w:hAnsi="Calibri" w:cs="Calibri"/>
                <w:color w:val="000000"/>
                <w:lang w:eastAsia="fr-FR"/>
              </w:rPr>
              <w:t> 618.74</w:t>
            </w:r>
          </w:p>
        </w:tc>
      </w:tr>
      <w:tr w:rsidR="001E6E23" w:rsidRPr="00930B97" w:rsidTr="001E6E2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E6E23" w:rsidRPr="00930B97" w:rsidRDefault="001E6E23" w:rsidP="00C32CDA">
            <w:pPr>
              <w:spacing w:after="0" w:line="240" w:lineRule="auto"/>
              <w:rPr>
                <w:rFonts w:ascii="Calibri" w:eastAsia="Times New Roman" w:hAnsi="Calibri" w:cs="Calibri"/>
                <w:color w:val="000000"/>
                <w:sz w:val="20"/>
                <w:szCs w:val="2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1E6E23" w:rsidRPr="00930B97" w:rsidRDefault="001E6E23" w:rsidP="00C32CDA">
            <w:pPr>
              <w:spacing w:after="0" w:line="240" w:lineRule="auto"/>
              <w:rPr>
                <w:rFonts w:ascii="Calibri" w:eastAsia="Times New Roman" w:hAnsi="Calibri" w:cs="Calibri"/>
                <w:color w:val="000000"/>
                <w:sz w:val="20"/>
                <w:szCs w:val="20"/>
                <w:lang w:eastAsia="fr-FR"/>
              </w:rPr>
            </w:pPr>
          </w:p>
        </w:tc>
        <w:tc>
          <w:tcPr>
            <w:tcW w:w="1300" w:type="dxa"/>
            <w:tcBorders>
              <w:top w:val="nil"/>
              <w:left w:val="nil"/>
              <w:bottom w:val="single" w:sz="4" w:space="0" w:color="auto"/>
              <w:right w:val="single" w:sz="4" w:space="0" w:color="auto"/>
            </w:tcBorders>
            <w:shd w:val="clear" w:color="auto" w:fill="auto"/>
            <w:noWrap/>
            <w:vAlign w:val="bottom"/>
          </w:tcPr>
          <w:p w:rsidR="001E6E23" w:rsidRPr="00930B97" w:rsidRDefault="001E6E23" w:rsidP="000C6E7E">
            <w:pPr>
              <w:spacing w:after="0" w:line="240" w:lineRule="auto"/>
              <w:jc w:val="right"/>
              <w:rPr>
                <w:rFonts w:ascii="Calibri" w:eastAsia="Times New Roman" w:hAnsi="Calibri" w:cs="Calibri"/>
                <w:color w:val="000000"/>
                <w:lang w:eastAsia="fr-FR"/>
              </w:rPr>
            </w:pPr>
          </w:p>
        </w:tc>
        <w:tc>
          <w:tcPr>
            <w:tcW w:w="2320" w:type="dxa"/>
            <w:tcBorders>
              <w:top w:val="nil"/>
              <w:left w:val="nil"/>
              <w:bottom w:val="single" w:sz="4" w:space="0" w:color="auto"/>
              <w:right w:val="single" w:sz="4" w:space="0" w:color="auto"/>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r w:rsidRPr="00930B97">
              <w:rPr>
                <w:rFonts w:ascii="Calibri" w:eastAsia="Times New Roman" w:hAnsi="Calibri" w:cs="Calibri"/>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1E6E23" w:rsidRPr="00930B97" w:rsidRDefault="001E6E23" w:rsidP="000C6E7E">
            <w:pPr>
              <w:spacing w:after="0" w:line="240" w:lineRule="auto"/>
              <w:jc w:val="right"/>
              <w:rPr>
                <w:rFonts w:ascii="Calibri" w:eastAsia="Times New Roman" w:hAnsi="Calibri" w:cs="Calibri"/>
                <w:color w:val="000000"/>
                <w:lang w:eastAsia="fr-FR"/>
              </w:rPr>
            </w:pPr>
            <w:r w:rsidRPr="00930B97">
              <w:rPr>
                <w:rFonts w:ascii="Calibri" w:eastAsia="Times New Roman" w:hAnsi="Calibri" w:cs="Calibri"/>
                <w:color w:val="000000"/>
                <w:lang w:eastAsia="fr-FR"/>
              </w:rPr>
              <w:t> </w:t>
            </w:r>
          </w:p>
        </w:tc>
      </w:tr>
      <w:tr w:rsidR="001E6E23" w:rsidRPr="00930B97" w:rsidTr="001E6E2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E6E23" w:rsidRPr="00930B97" w:rsidRDefault="004B6139" w:rsidP="00C32C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total</w:t>
            </w:r>
          </w:p>
        </w:tc>
        <w:tc>
          <w:tcPr>
            <w:tcW w:w="1660" w:type="dxa"/>
            <w:tcBorders>
              <w:top w:val="nil"/>
              <w:left w:val="nil"/>
              <w:bottom w:val="single" w:sz="4" w:space="0" w:color="auto"/>
              <w:right w:val="single" w:sz="4" w:space="0" w:color="auto"/>
            </w:tcBorders>
            <w:shd w:val="clear" w:color="auto" w:fill="auto"/>
            <w:noWrap/>
            <w:vAlign w:val="bottom"/>
          </w:tcPr>
          <w:p w:rsidR="001E6E23" w:rsidRPr="00930B97" w:rsidRDefault="001E6E23" w:rsidP="00C32CDA">
            <w:pPr>
              <w:spacing w:after="0" w:line="240" w:lineRule="auto"/>
              <w:rPr>
                <w:rFonts w:ascii="Calibri" w:eastAsia="Times New Roman" w:hAnsi="Calibri" w:cs="Calibri"/>
                <w:color w:val="000000"/>
                <w:sz w:val="20"/>
                <w:szCs w:val="20"/>
                <w:lang w:eastAsia="fr-FR"/>
              </w:rPr>
            </w:pPr>
          </w:p>
        </w:tc>
        <w:tc>
          <w:tcPr>
            <w:tcW w:w="1300" w:type="dxa"/>
            <w:tcBorders>
              <w:top w:val="nil"/>
              <w:left w:val="nil"/>
              <w:bottom w:val="single" w:sz="4" w:space="0" w:color="auto"/>
              <w:right w:val="single" w:sz="4" w:space="0" w:color="auto"/>
            </w:tcBorders>
            <w:shd w:val="clear" w:color="auto" w:fill="auto"/>
            <w:noWrap/>
            <w:vAlign w:val="bottom"/>
          </w:tcPr>
          <w:p w:rsidR="001E6E23" w:rsidRPr="00930B97" w:rsidRDefault="000C6E7E" w:rsidP="00A114A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21 2</w:t>
            </w:r>
            <w:r w:rsidR="00A114AF">
              <w:rPr>
                <w:rFonts w:ascii="Calibri" w:eastAsia="Times New Roman" w:hAnsi="Calibri" w:cs="Calibri"/>
                <w:color w:val="000000"/>
                <w:lang w:eastAsia="fr-FR"/>
              </w:rPr>
              <w:t>37</w:t>
            </w:r>
            <w:r>
              <w:rPr>
                <w:rFonts w:ascii="Calibri" w:eastAsia="Times New Roman" w:hAnsi="Calibri" w:cs="Calibri"/>
                <w:color w:val="000000"/>
                <w:lang w:eastAsia="fr-FR"/>
              </w:rPr>
              <w:t>.</w:t>
            </w:r>
            <w:r w:rsidR="00A114AF">
              <w:rPr>
                <w:rFonts w:ascii="Calibri" w:eastAsia="Times New Roman" w:hAnsi="Calibri" w:cs="Calibri"/>
                <w:color w:val="000000"/>
                <w:lang w:eastAsia="fr-FR"/>
              </w:rPr>
              <w:t>49</w:t>
            </w:r>
          </w:p>
        </w:tc>
        <w:tc>
          <w:tcPr>
            <w:tcW w:w="2320" w:type="dxa"/>
            <w:tcBorders>
              <w:top w:val="nil"/>
              <w:left w:val="nil"/>
              <w:bottom w:val="single" w:sz="4" w:space="0" w:color="auto"/>
              <w:right w:val="single" w:sz="4" w:space="0" w:color="auto"/>
            </w:tcBorders>
            <w:shd w:val="clear" w:color="auto" w:fill="auto"/>
            <w:noWrap/>
            <w:vAlign w:val="bottom"/>
            <w:hideMark/>
          </w:tcPr>
          <w:p w:rsidR="001E6E23" w:rsidRPr="00930B97" w:rsidRDefault="001E6E23" w:rsidP="00C32CDA">
            <w:pPr>
              <w:spacing w:after="0" w:line="240" w:lineRule="auto"/>
              <w:rPr>
                <w:rFonts w:ascii="Calibri" w:eastAsia="Times New Roman" w:hAnsi="Calibri" w:cs="Calibri"/>
                <w:color w:val="000000"/>
                <w:lang w:eastAsia="fr-FR"/>
              </w:rPr>
            </w:pPr>
            <w:r w:rsidRPr="00930B97">
              <w:rPr>
                <w:rFonts w:ascii="Calibri" w:eastAsia="Times New Roman" w:hAnsi="Calibri" w:cs="Calibri"/>
                <w:color w:val="000000"/>
                <w:lang w:eastAsia="fr-FR"/>
              </w:rPr>
              <w:t> </w:t>
            </w:r>
            <w:r w:rsidR="004B6139">
              <w:rPr>
                <w:rFonts w:ascii="Calibri" w:eastAsia="Times New Roman" w:hAnsi="Calibri" w:cs="Calibri"/>
                <w:color w:val="000000"/>
                <w:lang w:eastAsia="fr-FR"/>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1E6E23" w:rsidRPr="00930B97" w:rsidRDefault="001E6E23" w:rsidP="00A114AF">
            <w:pPr>
              <w:spacing w:after="0" w:line="240" w:lineRule="auto"/>
              <w:jc w:val="right"/>
              <w:rPr>
                <w:rFonts w:ascii="Calibri" w:eastAsia="Times New Roman" w:hAnsi="Calibri" w:cs="Calibri"/>
                <w:color w:val="000000"/>
                <w:lang w:eastAsia="fr-FR"/>
              </w:rPr>
            </w:pPr>
            <w:r w:rsidRPr="00930B97">
              <w:rPr>
                <w:rFonts w:ascii="Calibri" w:eastAsia="Times New Roman" w:hAnsi="Calibri" w:cs="Calibri"/>
                <w:color w:val="000000"/>
                <w:lang w:eastAsia="fr-FR"/>
              </w:rPr>
              <w:t> </w:t>
            </w:r>
            <w:r w:rsidR="000C6E7E">
              <w:rPr>
                <w:rFonts w:ascii="Calibri" w:eastAsia="Times New Roman" w:hAnsi="Calibri" w:cs="Calibri"/>
                <w:color w:val="000000"/>
                <w:lang w:eastAsia="fr-FR"/>
              </w:rPr>
              <w:t>21</w:t>
            </w:r>
            <w:r w:rsidR="00A114AF">
              <w:rPr>
                <w:rFonts w:ascii="Calibri" w:eastAsia="Times New Roman" w:hAnsi="Calibri" w:cs="Calibri"/>
                <w:color w:val="000000"/>
                <w:lang w:eastAsia="fr-FR"/>
              </w:rPr>
              <w:t> 237.49</w:t>
            </w:r>
          </w:p>
        </w:tc>
      </w:tr>
    </w:tbl>
    <w:p w:rsidR="001E6E23" w:rsidRDefault="001E6E23" w:rsidP="001E6E23">
      <w:pPr>
        <w:pStyle w:val="Paragraphedeliste"/>
      </w:pPr>
    </w:p>
    <w:p w:rsidR="00F173ED" w:rsidRDefault="00F173ED" w:rsidP="00777C19">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sz w:val="24"/>
          <w:szCs w:val="24"/>
          <w:u w:val="single"/>
        </w:rPr>
      </w:pPr>
      <w:r w:rsidRPr="00E4543C">
        <w:rPr>
          <w:rFonts w:ascii="Times New Roman" w:hAnsi="Times New Roman"/>
          <w:b/>
          <w:sz w:val="24"/>
          <w:szCs w:val="24"/>
          <w:u w:val="single"/>
        </w:rPr>
        <w:t>Fongibilité des crédits M57</w:t>
      </w:r>
    </w:p>
    <w:p w:rsidR="00F173ED" w:rsidRDefault="00F173ED" w:rsidP="00286C05">
      <w:pPr>
        <w:pStyle w:val="NormalWeb"/>
        <w:spacing w:before="0" w:beforeAutospacing="0" w:after="0" w:line="240" w:lineRule="auto"/>
      </w:pPr>
      <w:r>
        <w:t>Le Maire rappelle au Conseil que la commune a changé de nomenclature comptable au 1</w:t>
      </w:r>
      <w:r w:rsidRPr="00E4543C">
        <w:rPr>
          <w:vertAlign w:val="superscript"/>
        </w:rPr>
        <w:t>er</w:t>
      </w:r>
      <w:r>
        <w:t xml:space="preserve"> janvier 2022 soit la M57.</w:t>
      </w:r>
      <w:r w:rsidR="00286C05">
        <w:t xml:space="preserve"> </w:t>
      </w:r>
      <w:r>
        <w:t>Celle-ci permet en matière de fongibilité des crédits, la faculté pour l’organe délibérant de déléguer à l’exécutif la possibilité de procéder à des mouvements de crédits entre chapitres (dans la limite de 7,5 % des dépenses réelles de chacune des sections, et à l’exclusion des crédits relatifs aux dépenses de personnel) ; Le Maire demande au Conseil Municipal de se prononcer sur cette possibilité.</w:t>
      </w:r>
    </w:p>
    <w:p w:rsidR="00F173ED" w:rsidRDefault="00F173ED" w:rsidP="00286C05">
      <w:pPr>
        <w:pStyle w:val="NormalWeb"/>
        <w:spacing w:before="0" w:beforeAutospacing="0" w:after="0" w:line="240" w:lineRule="auto"/>
      </w:pPr>
      <w:r>
        <w:t xml:space="preserve">Après en avoir délibéré, le Conseil Municipal décide à l’unanimité  </w:t>
      </w:r>
    </w:p>
    <w:p w:rsidR="00F173ED" w:rsidRDefault="00F173ED" w:rsidP="00286C05">
      <w:pPr>
        <w:pStyle w:val="NormalWeb"/>
        <w:numPr>
          <w:ilvl w:val="0"/>
          <w:numId w:val="2"/>
        </w:numPr>
        <w:spacing w:before="0" w:beforeAutospacing="0" w:after="0" w:line="240" w:lineRule="auto"/>
        <w:ind w:left="0" w:firstLine="0"/>
      </w:pPr>
      <w:r>
        <w:t>D’autoriser le Maire à procéder à des mouvements de crédits entre chapitres dans la limite des dépenses réelles de chacune des sections</w:t>
      </w:r>
    </w:p>
    <w:p w:rsidR="00F173ED" w:rsidRDefault="004B6139" w:rsidP="00286C05">
      <w:pPr>
        <w:pStyle w:val="NormalWeb"/>
        <w:numPr>
          <w:ilvl w:val="0"/>
          <w:numId w:val="2"/>
        </w:numPr>
        <w:spacing w:before="0" w:beforeAutospacing="0" w:after="0" w:line="240" w:lineRule="auto"/>
        <w:ind w:left="0" w:firstLine="0"/>
      </w:pPr>
      <w:r>
        <w:t>De</w:t>
      </w:r>
      <w:r w:rsidR="00F173ED">
        <w:t xml:space="preserve"> l’autoriser à signer tout document relatif à ces mouvements </w:t>
      </w:r>
    </w:p>
    <w:p w:rsidR="00286C05" w:rsidRDefault="00286C05" w:rsidP="00286C05">
      <w:pPr>
        <w:pStyle w:val="NormalWeb"/>
        <w:spacing w:before="0" w:beforeAutospacing="0" w:after="0" w:line="240" w:lineRule="auto"/>
      </w:pPr>
    </w:p>
    <w:p w:rsidR="00286C05" w:rsidRDefault="00286C05" w:rsidP="00286C05">
      <w:pPr>
        <w:pStyle w:val="NormalWeb"/>
        <w:spacing w:before="0" w:beforeAutospacing="0" w:after="0" w:line="240" w:lineRule="auto"/>
      </w:pPr>
    </w:p>
    <w:p w:rsidR="00286C05" w:rsidRDefault="00286C05" w:rsidP="00286C05">
      <w:pPr>
        <w:pStyle w:val="NormalWeb"/>
        <w:spacing w:before="0" w:beforeAutospacing="0" w:after="0" w:line="240" w:lineRule="auto"/>
      </w:pPr>
    </w:p>
    <w:p w:rsidR="00286C05" w:rsidRDefault="00286C05" w:rsidP="00286C05">
      <w:pPr>
        <w:pStyle w:val="NormalWeb"/>
        <w:spacing w:before="0" w:beforeAutospacing="0" w:after="0" w:line="240" w:lineRule="auto"/>
      </w:pPr>
    </w:p>
    <w:p w:rsidR="00BD2AB7" w:rsidRPr="00C0503F" w:rsidRDefault="00BD2AB7" w:rsidP="00BD2AB7">
      <w:pPr>
        <w:pStyle w:val="Normal0"/>
        <w:rPr>
          <w:rFonts w:ascii="Times New Roman" w:hAnsi="Times New Roman" w:cs="Times New Roman"/>
          <w:b/>
          <w:sz w:val="22"/>
          <w:szCs w:val="22"/>
          <w:u w:val="single"/>
        </w:rPr>
      </w:pPr>
      <w:r w:rsidRPr="00C0503F">
        <w:rPr>
          <w:rFonts w:ascii="Times New Roman" w:hAnsi="Times New Roman" w:cs="Times New Roman"/>
          <w:b/>
          <w:sz w:val="22"/>
          <w:szCs w:val="22"/>
          <w:u w:val="single"/>
        </w:rPr>
        <w:lastRenderedPageBreak/>
        <w:t>Vote du BP 202</w:t>
      </w:r>
      <w:r>
        <w:rPr>
          <w:rFonts w:ascii="Times New Roman" w:hAnsi="Times New Roman" w:cs="Times New Roman"/>
          <w:b/>
          <w:sz w:val="22"/>
          <w:szCs w:val="22"/>
          <w:u w:val="single"/>
        </w:rPr>
        <w:t>3</w:t>
      </w:r>
      <w:r w:rsidRPr="00C0503F">
        <w:rPr>
          <w:rFonts w:ascii="Times New Roman" w:hAnsi="Times New Roman" w:cs="Times New Roman"/>
          <w:b/>
          <w:sz w:val="22"/>
          <w:szCs w:val="22"/>
          <w:u w:val="single"/>
        </w:rPr>
        <w:t xml:space="preserve"> et approbation de la note synthétique 202</w:t>
      </w:r>
      <w:r>
        <w:rPr>
          <w:rFonts w:ascii="Times New Roman" w:hAnsi="Times New Roman" w:cs="Times New Roman"/>
          <w:b/>
          <w:sz w:val="22"/>
          <w:szCs w:val="22"/>
          <w:u w:val="single"/>
        </w:rPr>
        <w:t>3</w:t>
      </w:r>
    </w:p>
    <w:p w:rsidR="00BD2AB7" w:rsidRPr="00FD573D" w:rsidRDefault="00BD2AB7" w:rsidP="00BD2AB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ascii="Times New Roman" w:hAnsi="Times New Roman"/>
        </w:rPr>
      </w:pPr>
      <w:r w:rsidRPr="00FD573D">
        <w:rPr>
          <w:rFonts w:ascii="Times New Roman" w:hAnsi="Times New Roman"/>
        </w:rPr>
        <w:t>A la suite de la présentation du BP 202</w:t>
      </w:r>
      <w:r>
        <w:rPr>
          <w:rFonts w:ascii="Times New Roman" w:hAnsi="Times New Roman"/>
        </w:rPr>
        <w:t>3</w:t>
      </w:r>
      <w:r w:rsidRPr="00FD573D">
        <w:rPr>
          <w:rFonts w:ascii="Times New Roman" w:hAnsi="Times New Roman"/>
        </w:rPr>
        <w:t xml:space="preserve"> par M</w:t>
      </w:r>
      <w:r w:rsidR="008B236B">
        <w:rPr>
          <w:rFonts w:ascii="Times New Roman" w:hAnsi="Times New Roman"/>
        </w:rPr>
        <w:t>me</w:t>
      </w:r>
      <w:r w:rsidRPr="00FD573D">
        <w:rPr>
          <w:rFonts w:ascii="Times New Roman" w:hAnsi="Times New Roman"/>
        </w:rPr>
        <w:t xml:space="preserve"> le Maire et après en avoir délibéré, le Conseil Municipal décide :</w:t>
      </w:r>
    </w:p>
    <w:p w:rsidR="00BD2AB7" w:rsidRPr="00FD573D" w:rsidRDefault="00BD2AB7" w:rsidP="00BD2A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FD573D">
        <w:rPr>
          <w:rFonts w:ascii="Times New Roman" w:hAnsi="Times New Roman"/>
        </w:rPr>
        <w:t>-   d'adopter le Budget Primitif 202</w:t>
      </w:r>
      <w:r>
        <w:rPr>
          <w:rFonts w:ascii="Times New Roman" w:hAnsi="Times New Roman"/>
        </w:rPr>
        <w:t>3</w:t>
      </w:r>
      <w:r w:rsidRPr="00FD573D">
        <w:rPr>
          <w:rFonts w:ascii="Times New Roman" w:hAnsi="Times New Roman"/>
        </w:rPr>
        <w:t xml:space="preserve"> qui s'équilibre en recettes et en dépenses comme suit :</w:t>
      </w:r>
    </w:p>
    <w:p w:rsidR="00BD2AB7" w:rsidRPr="00FD573D" w:rsidRDefault="00BD2AB7" w:rsidP="00BD2AB7">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8"/>
          <w:szCs w:val="18"/>
        </w:rPr>
      </w:pPr>
      <w:r w:rsidRPr="00FD573D">
        <w:rPr>
          <w:rFonts w:ascii="Times New Roman" w:hAnsi="Times New Roman"/>
        </w:rPr>
        <w:tab/>
        <w:t xml:space="preserve">Section de fonctionnement : </w:t>
      </w:r>
      <w:r w:rsidR="00470D68">
        <w:rPr>
          <w:rFonts w:ascii="Times New Roman" w:hAnsi="Times New Roman"/>
        </w:rPr>
        <w:t xml:space="preserve">284 869.74 </w:t>
      </w:r>
      <w:r w:rsidRPr="00FD573D">
        <w:rPr>
          <w:rFonts w:ascii="Times New Roman" w:hAnsi="Times New Roman"/>
        </w:rPr>
        <w:t>€ avec la reprise de l'excédent de fonctionnement de</w:t>
      </w:r>
      <w:r w:rsidR="00470D68">
        <w:rPr>
          <w:rFonts w:ascii="Times New Roman" w:hAnsi="Times New Roman"/>
        </w:rPr>
        <w:t xml:space="preserve"> 118 533.14</w:t>
      </w:r>
      <w:r w:rsidRPr="00FD573D">
        <w:rPr>
          <w:rFonts w:ascii="Times New Roman" w:hAnsi="Times New Roman"/>
        </w:rPr>
        <w:t xml:space="preserve"> € </w:t>
      </w:r>
      <w:r w:rsidRPr="00FD573D">
        <w:rPr>
          <w:rFonts w:ascii="Times New Roman" w:hAnsi="Times New Roman"/>
          <w:sz w:val="18"/>
          <w:szCs w:val="18"/>
        </w:rPr>
        <w:t>(recettes cpte 002).</w:t>
      </w:r>
    </w:p>
    <w:p w:rsidR="00BD2AB7" w:rsidRPr="00FD573D" w:rsidRDefault="00BD2AB7" w:rsidP="00BD2AB7">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FD573D">
        <w:rPr>
          <w:rFonts w:ascii="Times New Roman" w:hAnsi="Times New Roman"/>
        </w:rPr>
        <w:tab/>
        <w:t xml:space="preserve">Section d'investissement : </w:t>
      </w:r>
      <w:r w:rsidR="00470D68">
        <w:rPr>
          <w:rFonts w:ascii="Times New Roman" w:hAnsi="Times New Roman"/>
        </w:rPr>
        <w:t>110 749.07</w:t>
      </w:r>
      <w:r>
        <w:rPr>
          <w:rFonts w:ascii="Times New Roman" w:hAnsi="Times New Roman"/>
        </w:rPr>
        <w:t xml:space="preserve"> </w:t>
      </w:r>
      <w:r w:rsidRPr="00FD573D">
        <w:rPr>
          <w:rFonts w:ascii="Times New Roman" w:hAnsi="Times New Roman"/>
        </w:rPr>
        <w:t>€ avec la reprise d</w:t>
      </w:r>
      <w:r w:rsidR="00470D68">
        <w:rPr>
          <w:rFonts w:ascii="Times New Roman" w:hAnsi="Times New Roman"/>
        </w:rPr>
        <w:t>u déficit</w:t>
      </w:r>
      <w:r w:rsidRPr="00FD573D">
        <w:rPr>
          <w:rFonts w:ascii="Times New Roman" w:hAnsi="Times New Roman"/>
        </w:rPr>
        <w:t xml:space="preserve"> d'investissement de</w:t>
      </w:r>
      <w:r w:rsidR="00470D68">
        <w:rPr>
          <w:rFonts w:ascii="Times New Roman" w:hAnsi="Times New Roman"/>
        </w:rPr>
        <w:t>18 566.10</w:t>
      </w:r>
      <w:r w:rsidRPr="00FD573D">
        <w:rPr>
          <w:rFonts w:ascii="Times New Roman" w:hAnsi="Times New Roman"/>
        </w:rPr>
        <w:t xml:space="preserve"> € </w:t>
      </w:r>
      <w:r>
        <w:rPr>
          <w:rFonts w:ascii="Times New Roman" w:hAnsi="Times New Roman"/>
          <w:sz w:val="18"/>
          <w:szCs w:val="18"/>
        </w:rPr>
        <w:t>(</w:t>
      </w:r>
      <w:r w:rsidR="00470D68">
        <w:rPr>
          <w:rFonts w:ascii="Times New Roman" w:hAnsi="Times New Roman"/>
          <w:sz w:val="18"/>
          <w:szCs w:val="18"/>
        </w:rPr>
        <w:t>dépenses</w:t>
      </w:r>
      <w:r w:rsidRPr="00FD573D">
        <w:rPr>
          <w:rFonts w:ascii="Times New Roman" w:hAnsi="Times New Roman"/>
          <w:sz w:val="18"/>
          <w:szCs w:val="18"/>
        </w:rPr>
        <w:t xml:space="preserve"> cpte 001</w:t>
      </w:r>
      <w:r w:rsidRPr="00FD573D">
        <w:rPr>
          <w:rFonts w:ascii="Times New Roman" w:hAnsi="Times New Roman"/>
        </w:rPr>
        <w:t>).</w:t>
      </w:r>
    </w:p>
    <w:p w:rsidR="00BD2AB7" w:rsidRDefault="00BD2AB7" w:rsidP="00BD2AB7">
      <w:pPr>
        <w:widowControl w:val="0"/>
        <w:numPr>
          <w:ilvl w:val="0"/>
          <w:numId w:val="2"/>
        </w:numPr>
        <w:tabs>
          <w:tab w:val="clear" w:pos="0"/>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FD573D">
        <w:rPr>
          <w:rFonts w:ascii="Times New Roman" w:hAnsi="Times New Roman"/>
        </w:rPr>
        <w:t>D’approuver la note synthétique 202</w:t>
      </w:r>
      <w:r>
        <w:rPr>
          <w:rFonts w:ascii="Times New Roman" w:hAnsi="Times New Roman"/>
        </w:rPr>
        <w:t>3</w:t>
      </w:r>
    </w:p>
    <w:p w:rsidR="00BD2AB7" w:rsidRDefault="00BD2AB7" w:rsidP="00BD2AB7">
      <w:pPr>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both"/>
        <w:rPr>
          <w:rFonts w:ascii="Times New Roman" w:hAnsi="Times New Roman"/>
        </w:rPr>
      </w:pPr>
    </w:p>
    <w:p w:rsidR="00783A1C" w:rsidRPr="00783A1C" w:rsidRDefault="00783A1C" w:rsidP="00783A1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sz w:val="24"/>
          <w:szCs w:val="24"/>
          <w:u w:val="single"/>
        </w:rPr>
      </w:pPr>
      <w:r w:rsidRPr="00783A1C">
        <w:rPr>
          <w:rFonts w:ascii="Times New Roman" w:hAnsi="Times New Roman" w:cs="Times New Roman"/>
          <w:b/>
          <w:sz w:val="24"/>
          <w:szCs w:val="24"/>
          <w:u w:val="single"/>
        </w:rPr>
        <w:t>Dissolution du SINALA Syndicat Intercommunal de la Nièvre pour l’aménagement de la Loire et de ses affluents</w:t>
      </w:r>
    </w:p>
    <w:p w:rsidR="00783A1C" w:rsidRPr="00783A1C" w:rsidRDefault="00783A1C" w:rsidP="00783A1C">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83A1C">
        <w:rPr>
          <w:rFonts w:ascii="Times New Roman" w:hAnsi="Times New Roman" w:cs="Times New Roman"/>
          <w:sz w:val="24"/>
          <w:szCs w:val="24"/>
        </w:rPr>
        <w:t>Le Maire donne lecture de la lettre de la préfecture relative à la dissolution du SINALA qui est sans activité depuis 2019. Le Maire invite le Conseil Municipal à se prononcer sur le principe de la dissolution et les modalités de répartition de l’actif et du passif de ce syndicat.</w:t>
      </w:r>
    </w:p>
    <w:p w:rsidR="00783A1C" w:rsidRPr="00783A1C" w:rsidRDefault="00783A1C" w:rsidP="00783A1C">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83A1C">
        <w:rPr>
          <w:rFonts w:ascii="Times New Roman" w:hAnsi="Times New Roman" w:cs="Times New Roman"/>
          <w:sz w:val="24"/>
          <w:szCs w:val="24"/>
        </w:rPr>
        <w:t>Après en avoir délibéré, le Conseil Municipal à l’unanimité approuve la dissolution du SINALA et valide la répartition du solde financier entre les communes membres en fonction du nombre d’habitants.</w:t>
      </w:r>
    </w:p>
    <w:p w:rsidR="00783A1C" w:rsidRPr="00777C19" w:rsidRDefault="00783A1C" w:rsidP="00783A1C">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16"/>
          <w:szCs w:val="16"/>
        </w:rPr>
      </w:pPr>
    </w:p>
    <w:p w:rsidR="00783A1C" w:rsidRPr="00783A1C" w:rsidRDefault="00783A1C" w:rsidP="00783A1C">
      <w:pPr>
        <w:jc w:val="both"/>
        <w:rPr>
          <w:rFonts w:ascii="Times New Roman" w:hAnsi="Times New Roman" w:cs="Times New Roman"/>
          <w:b/>
          <w:sz w:val="24"/>
          <w:szCs w:val="24"/>
          <w:u w:val="single"/>
        </w:rPr>
      </w:pPr>
      <w:r w:rsidRPr="00783A1C">
        <w:rPr>
          <w:rFonts w:ascii="Times New Roman" w:hAnsi="Times New Roman" w:cs="Times New Roman"/>
          <w:b/>
          <w:sz w:val="24"/>
          <w:szCs w:val="24"/>
          <w:u w:val="single"/>
        </w:rPr>
        <w:t>Dissolution SITS De Decize</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Le Syndicat intercommunal de transports scolaires de la région de Decize a été créé par arrêté préfectoral en date du 6 septembre 1977.</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Ce syndicat a pour objet la création et la gestion de circuits de transports scolaires des élèves de la région aux divers établissements d'enseignement secondaire et technique publics et privés.</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Cependant, conformément aux dispositions de la Loi d'Orientation des Transports Intérieurs du 30 décembre 1982 et des textes subséquents, seul le Département était devenu compétent en matière d'organisation des transports routiers non urbains de personnes. Ce dernier avait la possibilité de déléguer tout ou partie de l'organisation des transports scolaires à un organisateur secondaire qui intervenait à titre subsidiaire dans le cadre d'une convention passée avec lui.</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Dans ce cadre, une convention entre le Département et le Syndicat Intercommunal des Transports Scolaires avait été signée le 15 septembre 2011.</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Conformément à la Loi NOTRé 2015-991 du 7 août 2015, la compétence transports de voyageurs des conseils départementaux a été transférée aux régions au 1er janvier 2017 pour le transport interurbain et au 1er septembre 2017 pour le transport scolaire.</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La convention du 15 septembre 2011 a été de ce fait transférée de plein droit au Conseil Régional de Bourgogne Franche Comté.</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Cette convention a été conclue pour une durée de cinq ans à compter de la rentrée scolaire du 5 septembre 2011 et a été renouvelée une fois. Elle est arrivée à échéance en septembre 2021.</w:t>
      </w:r>
    </w:p>
    <w:p w:rsidR="00783A1C" w:rsidRP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La compétence de création et de gestion des circuits de transports scolaires étant à présent pleinement exercée par le Conseil Régional, le Syndicat se trouve privé d’objet.</w:t>
      </w:r>
    </w:p>
    <w:p w:rsidR="00783A1C" w:rsidRDefault="00783A1C" w:rsidP="00783A1C">
      <w:pPr>
        <w:jc w:val="both"/>
        <w:rPr>
          <w:rFonts w:ascii="Times New Roman" w:hAnsi="Times New Roman" w:cs="Times New Roman"/>
          <w:sz w:val="24"/>
          <w:szCs w:val="24"/>
        </w:rPr>
      </w:pPr>
      <w:r w:rsidRPr="00783A1C">
        <w:rPr>
          <w:rFonts w:ascii="Times New Roman" w:hAnsi="Times New Roman" w:cs="Times New Roman"/>
          <w:sz w:val="24"/>
          <w:szCs w:val="24"/>
        </w:rPr>
        <w:t>Aussi, il est proposé au Conseil municipal de consentir à la dissolution du SITS et de convenir</w:t>
      </w:r>
      <w:r w:rsidR="00F14026">
        <w:rPr>
          <w:rFonts w:ascii="Times New Roman" w:hAnsi="Times New Roman" w:cs="Times New Roman"/>
          <w:sz w:val="24"/>
          <w:szCs w:val="24"/>
        </w:rPr>
        <w:t>, par souci de simplicité pour l</w:t>
      </w:r>
      <w:r w:rsidRPr="00783A1C">
        <w:rPr>
          <w:rFonts w:ascii="Times New Roman" w:hAnsi="Times New Roman" w:cs="Times New Roman"/>
          <w:sz w:val="24"/>
          <w:szCs w:val="24"/>
        </w:rPr>
        <w:t>e Comptable public, que l’intégralité de l’actif et du passif (s’établissant à 176,45 € suivant le dernier compte de gestion établit) sera transmis à la Commune de Decize.</w:t>
      </w:r>
    </w:p>
    <w:p w:rsidR="00F14026" w:rsidRPr="00783A1C" w:rsidRDefault="00F14026" w:rsidP="00783A1C">
      <w:pPr>
        <w:jc w:val="both"/>
        <w:rPr>
          <w:rFonts w:ascii="Times New Roman" w:hAnsi="Times New Roman" w:cs="Times New Roman"/>
          <w:sz w:val="24"/>
          <w:szCs w:val="24"/>
        </w:rPr>
      </w:pPr>
      <w:r>
        <w:rPr>
          <w:rFonts w:ascii="Times New Roman" w:hAnsi="Times New Roman" w:cs="Times New Roman"/>
          <w:sz w:val="24"/>
          <w:szCs w:val="24"/>
        </w:rPr>
        <w:t>Le Conseil Municipal valide la proposition de dissolution du SITS.</w:t>
      </w:r>
    </w:p>
    <w:p w:rsidR="00286C05" w:rsidRDefault="00286C05" w:rsidP="00783A1C">
      <w:pPr>
        <w:rPr>
          <w:rFonts w:ascii="Times New Roman" w:hAnsi="Times New Roman" w:cs="Times New Roman"/>
          <w:b/>
          <w:sz w:val="24"/>
          <w:szCs w:val="24"/>
          <w:u w:val="single"/>
        </w:rPr>
      </w:pPr>
    </w:p>
    <w:p w:rsidR="00783A1C" w:rsidRPr="00783A1C" w:rsidRDefault="00783A1C" w:rsidP="00783A1C">
      <w:pPr>
        <w:rPr>
          <w:rFonts w:ascii="Times New Roman" w:hAnsi="Times New Roman" w:cs="Times New Roman"/>
          <w:b/>
          <w:sz w:val="24"/>
          <w:szCs w:val="24"/>
          <w:u w:val="single"/>
        </w:rPr>
      </w:pPr>
      <w:bookmarkStart w:id="0" w:name="_GoBack"/>
      <w:bookmarkEnd w:id="0"/>
      <w:r w:rsidRPr="00783A1C">
        <w:rPr>
          <w:rFonts w:ascii="Times New Roman" w:hAnsi="Times New Roman" w:cs="Times New Roman"/>
          <w:b/>
          <w:sz w:val="24"/>
          <w:szCs w:val="24"/>
          <w:u w:val="single"/>
        </w:rPr>
        <w:lastRenderedPageBreak/>
        <w:t xml:space="preserve">Instauration du compte épargne-temps </w:t>
      </w:r>
    </w:p>
    <w:p w:rsidR="00783A1C" w:rsidRPr="00783A1C" w:rsidRDefault="00783A1C" w:rsidP="00783A1C">
      <w:pPr>
        <w:spacing w:after="0"/>
        <w:rPr>
          <w:rFonts w:ascii="Times New Roman" w:hAnsi="Times New Roman" w:cs="Times New Roman"/>
          <w:sz w:val="24"/>
          <w:szCs w:val="24"/>
        </w:rPr>
      </w:pPr>
      <w:r w:rsidRPr="00783A1C">
        <w:rPr>
          <w:rFonts w:ascii="Times New Roman" w:hAnsi="Times New Roman" w:cs="Times New Roman"/>
          <w:sz w:val="24"/>
          <w:szCs w:val="24"/>
        </w:rPr>
        <w:t xml:space="preserve"> Le Maire informe de la demande de l’adjoint administratif pour l’instauration d’un compte épargne temps afin d’y déposer les congés 2022 qui ne pouvaient être soldés. Ce compte épargne-temps est ouvert de droit à la demande de l’agent.</w:t>
      </w:r>
    </w:p>
    <w:p w:rsidR="00783A1C" w:rsidRPr="00783A1C" w:rsidRDefault="00783A1C" w:rsidP="00783A1C">
      <w:pPr>
        <w:spacing w:after="0"/>
        <w:rPr>
          <w:rFonts w:ascii="Times New Roman" w:hAnsi="Times New Roman" w:cs="Times New Roman"/>
          <w:sz w:val="24"/>
          <w:szCs w:val="24"/>
        </w:rPr>
      </w:pPr>
      <w:r w:rsidRPr="00783A1C">
        <w:rPr>
          <w:rFonts w:ascii="Times New Roman" w:hAnsi="Times New Roman" w:cs="Times New Roman"/>
          <w:sz w:val="24"/>
          <w:szCs w:val="24"/>
        </w:rPr>
        <w:t xml:space="preserve"> Le Maire demande au Conseil Municipal de se prononcer sur les modalités d’alimentation et de consommation du CET (compte épargne-temps).</w:t>
      </w:r>
    </w:p>
    <w:p w:rsidR="00783A1C" w:rsidRPr="00C635FB" w:rsidRDefault="00783A1C" w:rsidP="00783A1C">
      <w:pPr>
        <w:pStyle w:val="Paragraphedeliste"/>
        <w:spacing w:after="0"/>
        <w:rPr>
          <w:rFonts w:ascii="Times New Roman" w:hAnsi="Times New Roman" w:cs="Times New Roman"/>
          <w:sz w:val="16"/>
          <w:szCs w:val="16"/>
        </w:rPr>
      </w:pP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Vu le code général de la fonction publique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Vu le décret n° 2004-878 du 26 août 2004 relatif au compte épargne temps dans la fonction publique territoriale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Vu le décret n° 2010-531 du 20 mai 2010 modifiant certaines dispositions relatives au compte épargne-temps dans la fonction publique territoriale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Vu le décret n° 2018-1305 du 27 décembre 2018 relatif à la conservation des droits à congés acquis au titre d'un compte épargne-temps en cas de mobilité des agents dans la fonction publique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Vu l’avis du comité social territorial en date du</w:t>
      </w:r>
      <w:r w:rsidR="0058136F">
        <w:rPr>
          <w:rFonts w:ascii="Times New Roman" w:hAnsi="Times New Roman" w:cs="Times New Roman"/>
          <w:sz w:val="24"/>
          <w:szCs w:val="24"/>
        </w:rPr>
        <w:t xml:space="preserve"> 24/02/2023</w:t>
      </w:r>
      <w:r w:rsidRPr="00783A1C">
        <w:rPr>
          <w:rFonts w:ascii="Times New Roman" w:hAnsi="Times New Roman" w:cs="Times New Roman"/>
          <w:sz w:val="24"/>
          <w:szCs w:val="24"/>
        </w:rPr>
        <w:t xml:space="preserve"> ;</w:t>
      </w:r>
    </w:p>
    <w:p w:rsidR="00783A1C" w:rsidRPr="00C635FB" w:rsidRDefault="00783A1C" w:rsidP="00783A1C">
      <w:pPr>
        <w:pStyle w:val="Paragraphedeliste"/>
        <w:spacing w:after="0" w:line="240" w:lineRule="auto"/>
        <w:rPr>
          <w:rFonts w:ascii="Times New Roman" w:hAnsi="Times New Roman" w:cs="Times New Roman"/>
          <w:sz w:val="16"/>
          <w:szCs w:val="16"/>
        </w:rPr>
      </w:pP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xml:space="preserve">Le Maire indique que le compte permet à son titulaire d’accumuler des droits à congés rémunérés en jours ouvrés.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L'instauration du compte épargne-temps est obligatoire dans les collectivités territoriales et dans leurs établissements publics mais l’organe délibérant doit déterminer, après avis du comité technique, les règles d’ouverture, de fonctionnement, de gestion et de fermeture du compte épargne-temps, ainsi que les modalités d’utilisation des droits.</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Il est ouvert de droit et sur leur demande aux fonctionnaires titulaires et aux agents contractuels de droit public, qu’ils occupent un emploi à temps complet ou un ou plusieurs emplois à temps non complet, sous réserve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qu’ils ne relèvent pas d’un régime d’obligations de service défini par leur statut particulier (cela concerne les professeurs et les assistants d’enseignement artistique)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qu’ils soient employés de manière continue et aient accompli au moins une année de service.</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Les fonctionnaires stagiaires ne peuvent pas bénéficier d’un compte épargne-temps ; s’ils en avaient déjà ouvert un auparavant, ils ne peuvent, durant le stage, ni utiliser leurs droits, ni en accumuler de nouveaux.</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Les agents contractuels de droit privé ne peuvent pas bénéficier d’un compte épargne temps.</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 nombre total de jours inscrits sur le CET ne peut excéder 60 ; l’option de maintien sur le CET de jours épargnés ne peut donc être exercée que dans cette limite.</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Les nécessités de service ne pourront être opposées lors de l’ouverture de ce compte mais seulement à l’occasion de l’utilisation des jours épargnés sur le compte épargne-temps. Tout refus opposé à une demande de congés au titre du compte épargne-temps doit être motivé. L'agent peut former un recours devant l'autorité dont il relève, qui statue après consultation de la commission administrative paritaire. A l’issue d’un congé de maternité, de paternité, d’adoption ou de solidarité familiale (accompagnement d’une personne en fin de vie), l’agent bénéficie de plein droit, sur sa demande, des droits à congés accumulés sur son CET.</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 compte épargne-temps peut être utilisé sans limitation de durée. Le fonctionnaire conserve ses droits à congés acquis au titre du compte épargne temps en cas notamment de mutation, d’intégration directe, de détachement, de disponibilité, d'accomplissement du service national ou d'activités dans la réserve opérationnelle ou la réserve sanitaire, de congé parental, de mise à disposition ou encore de mobilité auprès d'une administration, d'une collectivité ou d'un établissement relevant de l'une des trois fonctions publiques.</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Au plus tard à la date d’affectation de l’agent, la collectivité ou l’établissement d’origine doit lui adresser une attestation des droits à congés existant à cette date. Elle doit également fournir cette attestation à l’administration ou à l’établissement d’accueil.</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xml:space="preserve">Au plus tard à la date de réintégration de l’agent dans sa collectivité ou son établissement d’origine, la collectivité ou l’établissement d’accueil doit lui adresser une attestation des droits à congés </w:t>
      </w:r>
      <w:r w:rsidRPr="00783A1C">
        <w:rPr>
          <w:rFonts w:ascii="Times New Roman" w:hAnsi="Times New Roman" w:cs="Times New Roman"/>
          <w:sz w:val="24"/>
          <w:szCs w:val="24"/>
        </w:rPr>
        <w:lastRenderedPageBreak/>
        <w:t>existant à l’issue de la période de mobilité. Elle doit également fournir cette attestation à l’administration ou à l’établissement dont il relève.</w:t>
      </w:r>
    </w:p>
    <w:p w:rsidR="00783A1C" w:rsidRPr="00C635FB" w:rsidRDefault="00783A1C" w:rsidP="00C635FB">
      <w:pPr>
        <w:pStyle w:val="Paragraphedeliste"/>
        <w:spacing w:after="0" w:line="240" w:lineRule="auto"/>
        <w:rPr>
          <w:rFonts w:ascii="Times New Roman" w:hAnsi="Times New Roman" w:cs="Times New Roman"/>
          <w:sz w:val="16"/>
          <w:szCs w:val="16"/>
        </w:rPr>
      </w:pPr>
    </w:p>
    <w:p w:rsidR="00783A1C" w:rsidRPr="00783A1C" w:rsidRDefault="00783A1C" w:rsidP="00783A1C">
      <w:pPr>
        <w:spacing w:after="0" w:line="240" w:lineRule="auto"/>
        <w:ind w:left="360"/>
        <w:rPr>
          <w:rFonts w:ascii="Times New Roman" w:hAnsi="Times New Roman" w:cs="Times New Roman"/>
          <w:sz w:val="24"/>
          <w:szCs w:val="24"/>
        </w:rPr>
      </w:pPr>
      <w:r w:rsidRPr="00783A1C">
        <w:rPr>
          <w:rFonts w:ascii="Times New Roman" w:hAnsi="Times New Roman" w:cs="Times New Roman"/>
          <w:sz w:val="24"/>
          <w:szCs w:val="24"/>
        </w:rPr>
        <w:t>Le conseil municipal, après en avoir délibéré, décide à l’unanimité :</w:t>
      </w:r>
    </w:p>
    <w:p w:rsidR="00783A1C" w:rsidRPr="00C635FB" w:rsidRDefault="00783A1C" w:rsidP="00C635FB">
      <w:pPr>
        <w:pStyle w:val="Paragraphedeliste"/>
        <w:spacing w:after="0" w:line="240" w:lineRule="auto"/>
        <w:rPr>
          <w:rFonts w:ascii="Times New Roman" w:hAnsi="Times New Roman" w:cs="Times New Roman"/>
          <w:sz w:val="16"/>
          <w:szCs w:val="16"/>
        </w:rPr>
      </w:pP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u w:val="single"/>
        </w:rPr>
        <w:t>Article 1</w:t>
      </w:r>
      <w:r w:rsidRPr="00783A1C">
        <w:rPr>
          <w:rFonts w:ascii="Times New Roman" w:hAnsi="Times New Roman" w:cs="Times New Roman"/>
          <w:sz w:val="24"/>
          <w:szCs w:val="24"/>
        </w:rPr>
        <w:t xml:space="preserve"> : Règles d’ouverture du compte épargne-temps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xml:space="preserve">La demande d’ouverture du compte épargne-temps doit être effectuée par écrit auprès de l’autorité territoriale. </w:t>
      </w:r>
    </w:p>
    <w:p w:rsidR="00783A1C" w:rsidRPr="00783A1C" w:rsidRDefault="00783A1C" w:rsidP="00C635FB">
      <w:pPr>
        <w:pStyle w:val="Paragraphedeliste"/>
        <w:spacing w:after="0" w:line="240" w:lineRule="auto"/>
        <w:rPr>
          <w:rFonts w:ascii="Times New Roman" w:hAnsi="Times New Roman" w:cs="Times New Roman"/>
          <w:sz w:val="24"/>
          <w:szCs w:val="24"/>
        </w:rPr>
      </w:pP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u w:val="single"/>
        </w:rPr>
        <w:t>Article 2</w:t>
      </w:r>
      <w:r w:rsidRPr="00783A1C">
        <w:rPr>
          <w:rFonts w:ascii="Times New Roman" w:hAnsi="Times New Roman" w:cs="Times New Roman"/>
          <w:sz w:val="24"/>
          <w:szCs w:val="24"/>
        </w:rPr>
        <w:t xml:space="preserve"> : Règles de fonctionnement et de gestion du compte épargne-temps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 compte épargne-temps peut être alimenté par le report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d’une partie des jours de congés annuels, sans que le nombre de jours de congés annuels pris dans l'année puisse être inférieur à 20 (proratisés pour les agents à temps partiel et à temps non complet), ainsi que les jours de fractionnement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L’agent est informé des droits épargnés et consommés annuellement, au mois de 31 janvier de l’année suivante.</w:t>
      </w:r>
    </w:p>
    <w:p w:rsidR="00783A1C" w:rsidRPr="00C635FB" w:rsidRDefault="00783A1C" w:rsidP="00783A1C">
      <w:pPr>
        <w:pStyle w:val="Paragraphedeliste"/>
        <w:spacing w:after="0" w:line="240" w:lineRule="auto"/>
        <w:rPr>
          <w:rFonts w:ascii="Times New Roman" w:hAnsi="Times New Roman" w:cs="Times New Roman"/>
          <w:sz w:val="16"/>
          <w:szCs w:val="16"/>
        </w:rPr>
      </w:pP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u w:val="single"/>
        </w:rPr>
        <w:t>Article 3</w:t>
      </w:r>
      <w:r w:rsidRPr="00783A1C">
        <w:rPr>
          <w:rFonts w:ascii="Times New Roman" w:hAnsi="Times New Roman" w:cs="Times New Roman"/>
          <w:sz w:val="24"/>
          <w:szCs w:val="24"/>
        </w:rPr>
        <w:t xml:space="preserve"> : Modalités d’utilisation des droits épargnés </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Les jours accumulés sur le compte épargne-temps peuvent être utilisés uniquement sous forme de congés.</w:t>
      </w:r>
    </w:p>
    <w:p w:rsidR="00783A1C" w:rsidRPr="00C635FB" w:rsidRDefault="00783A1C" w:rsidP="00783A1C">
      <w:pPr>
        <w:pStyle w:val="Paragraphedeliste"/>
        <w:spacing w:after="0" w:line="240" w:lineRule="auto"/>
        <w:rPr>
          <w:rFonts w:ascii="Times New Roman" w:hAnsi="Times New Roman" w:cs="Times New Roman"/>
          <w:sz w:val="16"/>
          <w:szCs w:val="16"/>
        </w:rPr>
      </w:pP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u w:val="single"/>
        </w:rPr>
        <w:t>Article 4</w:t>
      </w:r>
      <w:r w:rsidRPr="00783A1C">
        <w:rPr>
          <w:rFonts w:ascii="Times New Roman" w:hAnsi="Times New Roman" w:cs="Times New Roman"/>
          <w:sz w:val="24"/>
          <w:szCs w:val="24"/>
        </w:rPr>
        <w:t xml:space="preserve"> : Règles de fermeture du compte épargne-temps</w:t>
      </w:r>
    </w:p>
    <w:p w:rsidR="00783A1C" w:rsidRP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 xml:space="preserve">Sous réserve de dispositions spécifiques, en cas de cessation définitive des fonctions, le compte épargne temps doit être soldé à la date de la radiation des cadres pour le fonctionnaire ou des effectifs pour l’agent contractuel de droit public. </w:t>
      </w:r>
    </w:p>
    <w:p w:rsidR="00783A1C" w:rsidRDefault="00783A1C" w:rsidP="00783A1C">
      <w:pPr>
        <w:spacing w:after="0" w:line="240" w:lineRule="auto"/>
        <w:rPr>
          <w:rFonts w:ascii="Times New Roman" w:hAnsi="Times New Roman" w:cs="Times New Roman"/>
          <w:sz w:val="24"/>
          <w:szCs w:val="24"/>
        </w:rPr>
      </w:pPr>
      <w:r w:rsidRPr="00783A1C">
        <w:rPr>
          <w:rFonts w:ascii="Times New Roman" w:hAnsi="Times New Roman" w:cs="Times New Roman"/>
          <w:sz w:val="24"/>
          <w:szCs w:val="24"/>
        </w:rPr>
        <w:t>Les crédits correspondants sont inscrits au budget.</w:t>
      </w:r>
    </w:p>
    <w:p w:rsidR="00BA0A6E" w:rsidRDefault="00BA0A6E" w:rsidP="00783A1C">
      <w:pPr>
        <w:spacing w:after="0" w:line="240" w:lineRule="auto"/>
        <w:rPr>
          <w:rFonts w:ascii="Times New Roman" w:hAnsi="Times New Roman" w:cs="Times New Roman"/>
          <w:sz w:val="24"/>
          <w:szCs w:val="24"/>
        </w:rPr>
      </w:pPr>
    </w:p>
    <w:p w:rsidR="00BA0A6E" w:rsidRPr="006E6B4D" w:rsidRDefault="00BA0A6E" w:rsidP="00783A1C">
      <w:pPr>
        <w:spacing w:after="0" w:line="240" w:lineRule="auto"/>
        <w:rPr>
          <w:rFonts w:ascii="Times New Roman" w:hAnsi="Times New Roman" w:cs="Times New Roman"/>
          <w:sz w:val="28"/>
          <w:szCs w:val="28"/>
        </w:rPr>
      </w:pPr>
      <w:r w:rsidRPr="006E6B4D">
        <w:rPr>
          <w:rFonts w:ascii="Times New Roman" w:hAnsi="Times New Roman" w:cs="Times New Roman"/>
          <w:sz w:val="28"/>
          <w:szCs w:val="28"/>
        </w:rPr>
        <w:t>Questions diverses</w:t>
      </w:r>
    </w:p>
    <w:p w:rsidR="006E6B4D" w:rsidRPr="00783A1C" w:rsidRDefault="006E6B4D" w:rsidP="00783A1C">
      <w:pPr>
        <w:spacing w:after="0" w:line="240" w:lineRule="auto"/>
        <w:rPr>
          <w:rFonts w:ascii="Times New Roman" w:hAnsi="Times New Roman" w:cs="Times New Roman"/>
          <w:sz w:val="24"/>
          <w:szCs w:val="24"/>
        </w:rPr>
      </w:pPr>
    </w:p>
    <w:p w:rsidR="00BA0A6E" w:rsidRDefault="00BA0A6E" w:rsidP="006C0006">
      <w:pPr>
        <w:pStyle w:val="Normal0"/>
        <w:rPr>
          <w:rFonts w:ascii="Times New Roman" w:hAnsi="Times New Roman" w:cs="Times New Roman"/>
        </w:rPr>
      </w:pPr>
      <w:r w:rsidRPr="00FB6715">
        <w:rPr>
          <w:rFonts w:ascii="Times New Roman" w:hAnsi="Times New Roman" w:cs="Times New Roman"/>
          <w:b/>
          <w:u w:val="single"/>
        </w:rPr>
        <w:t>CCSN</w:t>
      </w:r>
      <w:r>
        <w:rPr>
          <w:rFonts w:ascii="Times New Roman" w:hAnsi="Times New Roman" w:cs="Times New Roman"/>
        </w:rPr>
        <w:t> : Le Maire in</w:t>
      </w:r>
      <w:r w:rsidR="006C0006">
        <w:rPr>
          <w:rFonts w:ascii="Times New Roman" w:hAnsi="Times New Roman" w:cs="Times New Roman"/>
        </w:rPr>
        <w:t>forme le Conseil Municipal des différents</w:t>
      </w:r>
      <w:r>
        <w:rPr>
          <w:rFonts w:ascii="Times New Roman" w:hAnsi="Times New Roman" w:cs="Times New Roman"/>
        </w:rPr>
        <w:t xml:space="preserve"> projets de la</w:t>
      </w:r>
      <w:r w:rsidR="00167E71">
        <w:rPr>
          <w:rFonts w:ascii="Times New Roman" w:hAnsi="Times New Roman" w:cs="Times New Roman"/>
        </w:rPr>
        <w:t xml:space="preserve"> </w:t>
      </w:r>
      <w:r>
        <w:rPr>
          <w:rFonts w:ascii="Times New Roman" w:hAnsi="Times New Roman" w:cs="Times New Roman"/>
        </w:rPr>
        <w:t>CSN </w:t>
      </w:r>
      <w:r w:rsidR="00167E71">
        <w:rPr>
          <w:rFonts w:ascii="Times New Roman" w:hAnsi="Times New Roman" w:cs="Times New Roman"/>
        </w:rPr>
        <w:t xml:space="preserve">  </w:t>
      </w:r>
      <w:r w:rsidR="006C0006">
        <w:rPr>
          <w:rFonts w:ascii="Times New Roman" w:hAnsi="Times New Roman" w:cs="Times New Roman"/>
        </w:rPr>
        <w:t xml:space="preserve"> concernant les travaux et les investissements</w:t>
      </w:r>
      <w:r w:rsidR="006C0006" w:rsidRPr="006C0006">
        <w:rPr>
          <w:rFonts w:ascii="Times New Roman" w:hAnsi="Times New Roman" w:cs="Times New Roman"/>
        </w:rPr>
        <w:t xml:space="preserve"> </w:t>
      </w:r>
      <w:r w:rsidR="006C0006">
        <w:rPr>
          <w:rFonts w:ascii="Times New Roman" w:hAnsi="Times New Roman" w:cs="Times New Roman"/>
        </w:rPr>
        <w:t>pour 2023.</w:t>
      </w:r>
    </w:p>
    <w:p w:rsidR="00BA0A6E" w:rsidRDefault="00BA0A6E" w:rsidP="00BA0A6E">
      <w:pPr>
        <w:pStyle w:val="Normal0"/>
        <w:ind w:left="720"/>
        <w:rPr>
          <w:rFonts w:ascii="Times New Roman" w:hAnsi="Times New Roman" w:cs="Times New Roman"/>
        </w:rPr>
      </w:pPr>
    </w:p>
    <w:p w:rsidR="006C0006" w:rsidRDefault="00BA0A6E"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FB6715">
        <w:rPr>
          <w:rFonts w:ascii="Times New Roman" w:hAnsi="Times New Roman" w:cs="Times New Roman"/>
          <w:b/>
          <w:sz w:val="24"/>
          <w:szCs w:val="24"/>
          <w:u w:val="single"/>
        </w:rPr>
        <w:t>Offre de prix</w:t>
      </w:r>
      <w:r>
        <w:rPr>
          <w:rFonts w:ascii="Times New Roman" w:hAnsi="Times New Roman" w:cs="Times New Roman"/>
          <w:sz w:val="24"/>
          <w:szCs w:val="24"/>
        </w:rPr>
        <w:t> : un Conseiller demande au Conseil, s</w:t>
      </w:r>
      <w:r w:rsidR="006C0006">
        <w:rPr>
          <w:rFonts w:ascii="Times New Roman" w:hAnsi="Times New Roman" w:cs="Times New Roman"/>
          <w:sz w:val="24"/>
          <w:szCs w:val="24"/>
        </w:rPr>
        <w:t xml:space="preserve">i celui-ci </w:t>
      </w:r>
      <w:r>
        <w:rPr>
          <w:rFonts w:ascii="Times New Roman" w:hAnsi="Times New Roman" w:cs="Times New Roman"/>
          <w:sz w:val="24"/>
          <w:szCs w:val="24"/>
        </w:rPr>
        <w:t>pourrait faire une offre</w:t>
      </w:r>
      <w:r w:rsidR="006C0006">
        <w:rPr>
          <w:rFonts w:ascii="Times New Roman" w:hAnsi="Times New Roman" w:cs="Times New Roman"/>
          <w:sz w:val="24"/>
          <w:szCs w:val="24"/>
        </w:rPr>
        <w:t xml:space="preserve"> pour l’achat</w:t>
      </w:r>
      <w:r>
        <w:rPr>
          <w:rFonts w:ascii="Times New Roman" w:hAnsi="Times New Roman" w:cs="Times New Roman"/>
          <w:sz w:val="24"/>
          <w:szCs w:val="24"/>
        </w:rPr>
        <w:t xml:space="preserve"> pour la maison 4, place de la mairie</w:t>
      </w:r>
      <w:r w:rsidR="006C0006">
        <w:rPr>
          <w:rFonts w:ascii="Times New Roman" w:hAnsi="Times New Roman" w:cs="Times New Roman"/>
          <w:sz w:val="24"/>
          <w:szCs w:val="24"/>
        </w:rPr>
        <w:t xml:space="preserve"> qui est mise en vente</w:t>
      </w:r>
      <w:r>
        <w:rPr>
          <w:rFonts w:ascii="Times New Roman" w:hAnsi="Times New Roman" w:cs="Times New Roman"/>
          <w:sz w:val="24"/>
          <w:szCs w:val="24"/>
        </w:rPr>
        <w:t>.</w:t>
      </w:r>
    </w:p>
    <w:p w:rsidR="00F173ED" w:rsidRDefault="006C0006"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Cette maison, inhabitée depuis de nombreuse</w:t>
      </w:r>
      <w:r w:rsidR="006342D6">
        <w:rPr>
          <w:rFonts w:ascii="Times New Roman" w:hAnsi="Times New Roman" w:cs="Times New Roman"/>
          <w:sz w:val="24"/>
          <w:szCs w:val="24"/>
        </w:rPr>
        <w:t>s</w:t>
      </w:r>
      <w:r>
        <w:rPr>
          <w:rFonts w:ascii="Times New Roman" w:hAnsi="Times New Roman" w:cs="Times New Roman"/>
          <w:sz w:val="24"/>
          <w:szCs w:val="24"/>
        </w:rPr>
        <w:t xml:space="preserve"> années, se dégrade et sa vente à des particuliers semble</w:t>
      </w:r>
      <w:r w:rsidR="00BA0A6E">
        <w:rPr>
          <w:rFonts w:ascii="Times New Roman" w:hAnsi="Times New Roman" w:cs="Times New Roman"/>
          <w:sz w:val="24"/>
          <w:szCs w:val="24"/>
        </w:rPr>
        <w:t xml:space="preserve"> difficile en raison des difficultés pour</w:t>
      </w:r>
      <w:r>
        <w:rPr>
          <w:rFonts w:ascii="Times New Roman" w:hAnsi="Times New Roman" w:cs="Times New Roman"/>
          <w:sz w:val="24"/>
          <w:szCs w:val="24"/>
        </w:rPr>
        <w:t xml:space="preserve"> y réaliser</w:t>
      </w:r>
      <w:r w:rsidR="00BA0A6E">
        <w:rPr>
          <w:rFonts w:ascii="Times New Roman" w:hAnsi="Times New Roman" w:cs="Times New Roman"/>
          <w:sz w:val="24"/>
          <w:szCs w:val="24"/>
        </w:rPr>
        <w:t xml:space="preserve"> un assainissement individuel.</w:t>
      </w:r>
    </w:p>
    <w:p w:rsidR="00BA0A6E" w:rsidRDefault="006C0006"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Les membres du Conseil Municipal pensent que l</w:t>
      </w:r>
      <w:r w:rsidR="00FB6715">
        <w:rPr>
          <w:rFonts w:ascii="Times New Roman" w:hAnsi="Times New Roman" w:cs="Times New Roman"/>
          <w:sz w:val="24"/>
          <w:szCs w:val="24"/>
        </w:rPr>
        <w:t>a comm</w:t>
      </w:r>
      <w:r w:rsidR="00BA0A6E">
        <w:rPr>
          <w:rFonts w:ascii="Times New Roman" w:hAnsi="Times New Roman" w:cs="Times New Roman"/>
          <w:sz w:val="24"/>
          <w:szCs w:val="24"/>
        </w:rPr>
        <w:t>une pourrait</w:t>
      </w:r>
      <w:r w:rsidR="00FB6715">
        <w:rPr>
          <w:rFonts w:ascii="Times New Roman" w:hAnsi="Times New Roman" w:cs="Times New Roman"/>
          <w:sz w:val="24"/>
          <w:szCs w:val="24"/>
        </w:rPr>
        <w:t xml:space="preserve"> faire une offre aux propriétaires</w:t>
      </w:r>
      <w:r>
        <w:rPr>
          <w:rFonts w:ascii="Times New Roman" w:hAnsi="Times New Roman" w:cs="Times New Roman"/>
          <w:sz w:val="24"/>
          <w:szCs w:val="24"/>
        </w:rPr>
        <w:t xml:space="preserve"> pour l’achat de cette maison avec garage qui pourrait accueillir un local à archives, du matériel et un</w:t>
      </w:r>
      <w:r w:rsidR="00FB6715">
        <w:rPr>
          <w:rFonts w:ascii="Times New Roman" w:hAnsi="Times New Roman" w:cs="Times New Roman"/>
          <w:sz w:val="24"/>
          <w:szCs w:val="24"/>
        </w:rPr>
        <w:t xml:space="preserve"> atelier municipal.</w:t>
      </w:r>
    </w:p>
    <w:p w:rsidR="00FB6715" w:rsidRDefault="00FB6715"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Le Conseil propose une offre à 15 000.00 € et charge le Maire de prendre contact avec Propos Immobiliers en charge de la vente du bien.</w:t>
      </w:r>
    </w:p>
    <w:p w:rsidR="00FB6715" w:rsidRDefault="00FB6715"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F173ED" w:rsidRDefault="00F173ED"/>
    <w:sectPr w:rsidR="00F173ED" w:rsidSect="00286C05">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nsid w:val="318879EB"/>
    <w:multiLevelType w:val="hybridMultilevel"/>
    <w:tmpl w:val="12F80976"/>
    <w:lvl w:ilvl="0" w:tplc="E89A16C6">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151CDE"/>
    <w:multiLevelType w:val="hybridMultilevel"/>
    <w:tmpl w:val="50486660"/>
    <w:lvl w:ilvl="0" w:tplc="6588940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EA0170"/>
    <w:multiLevelType w:val="hybridMultilevel"/>
    <w:tmpl w:val="5C4EA25A"/>
    <w:lvl w:ilvl="0" w:tplc="8E6E7DAA">
      <w:start w:val="2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3554"/>
    <w:rsid w:val="00004B5E"/>
    <w:rsid w:val="000C6E7E"/>
    <w:rsid w:val="00167E71"/>
    <w:rsid w:val="001E6E23"/>
    <w:rsid w:val="00234A47"/>
    <w:rsid w:val="00286C05"/>
    <w:rsid w:val="002D22A4"/>
    <w:rsid w:val="00315487"/>
    <w:rsid w:val="00470D68"/>
    <w:rsid w:val="004B6139"/>
    <w:rsid w:val="004E21C1"/>
    <w:rsid w:val="00505A6D"/>
    <w:rsid w:val="0058136F"/>
    <w:rsid w:val="005B6051"/>
    <w:rsid w:val="005D062B"/>
    <w:rsid w:val="005D4F43"/>
    <w:rsid w:val="006342D6"/>
    <w:rsid w:val="006520E7"/>
    <w:rsid w:val="006C0006"/>
    <w:rsid w:val="006D7D91"/>
    <w:rsid w:val="006E6B4D"/>
    <w:rsid w:val="007116EA"/>
    <w:rsid w:val="00777C19"/>
    <w:rsid w:val="00783A1C"/>
    <w:rsid w:val="007B5CC2"/>
    <w:rsid w:val="007D791F"/>
    <w:rsid w:val="00885B2C"/>
    <w:rsid w:val="008B236B"/>
    <w:rsid w:val="008C0166"/>
    <w:rsid w:val="00925947"/>
    <w:rsid w:val="0095084A"/>
    <w:rsid w:val="00970FC8"/>
    <w:rsid w:val="009B02B6"/>
    <w:rsid w:val="009C4EBD"/>
    <w:rsid w:val="00A075C5"/>
    <w:rsid w:val="00A114AF"/>
    <w:rsid w:val="00AD3554"/>
    <w:rsid w:val="00B22E66"/>
    <w:rsid w:val="00BA0A6E"/>
    <w:rsid w:val="00BC0A96"/>
    <w:rsid w:val="00BD2AB7"/>
    <w:rsid w:val="00C32CDA"/>
    <w:rsid w:val="00C635FB"/>
    <w:rsid w:val="00C71678"/>
    <w:rsid w:val="00C874BA"/>
    <w:rsid w:val="00D56E38"/>
    <w:rsid w:val="00D83269"/>
    <w:rsid w:val="00DA43EB"/>
    <w:rsid w:val="00DE27DE"/>
    <w:rsid w:val="00E61871"/>
    <w:rsid w:val="00F14026"/>
    <w:rsid w:val="00F173ED"/>
    <w:rsid w:val="00F23DAF"/>
    <w:rsid w:val="00FB5D49"/>
    <w:rsid w:val="00FB67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AD3554"/>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Sansinterligne">
    <w:name w:val="No Spacing"/>
    <w:uiPriority w:val="1"/>
    <w:qFormat/>
    <w:rsid w:val="00AD3554"/>
    <w:pPr>
      <w:spacing w:after="0" w:line="240" w:lineRule="auto"/>
    </w:pPr>
    <w:rPr>
      <w:rFonts w:eastAsia="Times New Roman" w:cs="Times New Roman"/>
    </w:rPr>
  </w:style>
  <w:style w:type="paragraph" w:styleId="NormalWeb">
    <w:name w:val="Normal (Web)"/>
    <w:basedOn w:val="Normal"/>
    <w:uiPriority w:val="99"/>
    <w:semiHidden/>
    <w:unhideWhenUsed/>
    <w:rsid w:val="00F173ED"/>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E6E23"/>
    <w:pPr>
      <w:ind w:left="720"/>
      <w:contextualSpacing/>
    </w:pPr>
  </w:style>
  <w:style w:type="paragraph" w:styleId="Textedebulles">
    <w:name w:val="Balloon Text"/>
    <w:basedOn w:val="Normal"/>
    <w:link w:val="TextedebullesCar"/>
    <w:uiPriority w:val="99"/>
    <w:semiHidden/>
    <w:unhideWhenUsed/>
    <w:rsid w:val="009508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8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15197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anne chatillon</cp:lastModifiedBy>
  <cp:revision>2</cp:revision>
  <cp:lastPrinted>2023-10-06T07:21:00Z</cp:lastPrinted>
  <dcterms:created xsi:type="dcterms:W3CDTF">2023-10-16T10:08:00Z</dcterms:created>
  <dcterms:modified xsi:type="dcterms:W3CDTF">2023-10-16T10:08:00Z</dcterms:modified>
</cp:coreProperties>
</file>