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AVRIL SUR LOIRE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14 août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11h15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FEUILLOUX</w:t>
      </w:r>
    </w:p>
    <w:p w:rsidRPr="0035053F" w:rsidP="001348F6">
      <w:pPr>
        <w:rPr>
          <w:rFonts w:asciiTheme="minorHAnsi" w:hAnsiTheme="minorHAnsi" w:cstheme="minorHAnsi"/>
          <w:sz w:val="20"/>
        </w:rPr>
      </w:pPr>
      <w:r w:rsidRPr="0035053F" w:rsidR="00E8145C">
        <w:rPr>
          <w:rFonts w:asciiTheme="minorHAnsi" w:hAnsiTheme="minorHAnsi" w:cstheme="minorHAnsi"/>
          <w:sz w:val="20"/>
        </w:rPr>
        <w:t>CHEZ POURNIN</w:t>
      </w:r>
    </w:p>
    <w:p w:rsidRPr="0035053F" w:rsidP="001348F6">
      <w:pPr>
        <w:rPr>
          <w:rFonts w:asciiTheme="minorHAnsi" w:hAnsiTheme="minorHAnsi" w:cstheme="minorHAnsi"/>
          <w:sz w:val="20"/>
        </w:rPr>
      </w:pPr>
      <w:r w:rsidRPr="0035053F" w:rsidR="00E8145C">
        <w:rPr>
          <w:rFonts w:asciiTheme="minorHAnsi" w:hAnsiTheme="minorHAnsi" w:cstheme="minorHAnsi"/>
          <w:sz w:val="20"/>
        </w:rPr>
        <w:t>LES LOGES FEUILLOUX</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Nièvre</w:t>
          </w:r>
          <w:r w:rsidRPr="002349AE">
            <w:rPr>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